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3FC45" w14:textId="155A92B7" w:rsidR="00573CD7" w:rsidRPr="00203CE9" w:rsidRDefault="00573CD7" w:rsidP="00573CD7">
      <w:pPr>
        <w:pStyle w:val="a5"/>
        <w:rPr>
          <w:rFonts w:eastAsiaTheme="minorEastAsia" w:cs="Arial"/>
          <w:bCs/>
          <w:sz w:val="22"/>
          <w:lang w:eastAsia="zh-CN"/>
        </w:rPr>
      </w:pPr>
      <w:r w:rsidRPr="009A02D6">
        <w:rPr>
          <w:rFonts w:cs="Arial"/>
          <w:bCs/>
          <w:sz w:val="22"/>
        </w:rPr>
        <w:t>3GPP TSG RAN WG</w:t>
      </w:r>
      <w:r w:rsidRPr="00203CE9">
        <w:rPr>
          <w:rFonts w:cs="Arial"/>
          <w:bCs/>
          <w:sz w:val="22"/>
        </w:rPr>
        <w:t>1 Meeting #</w:t>
      </w:r>
      <w:r w:rsidR="00DF0B3C" w:rsidRPr="00203CE9">
        <w:rPr>
          <w:rFonts w:cs="Arial"/>
          <w:bCs/>
          <w:sz w:val="22"/>
        </w:rPr>
        <w:t>9</w:t>
      </w:r>
      <w:r w:rsidR="00DF0B3C">
        <w:rPr>
          <w:rFonts w:cs="Arial"/>
          <w:bCs/>
          <w:sz w:val="22"/>
        </w:rPr>
        <w:t>3</w:t>
      </w:r>
      <w:r w:rsidR="00DF0B3C">
        <w:rPr>
          <w:rFonts w:cs="Arial"/>
          <w:bCs/>
          <w:sz w:val="22"/>
        </w:rPr>
        <w:tab/>
      </w:r>
      <w:r w:rsidRPr="00203CE9">
        <w:rPr>
          <w:rFonts w:cs="Arial"/>
          <w:bCs/>
          <w:sz w:val="22"/>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00004E55" w:rsidRPr="00004E55">
        <w:rPr>
          <w:rFonts w:cs="Arial"/>
          <w:bCs/>
          <w:sz w:val="22"/>
        </w:rPr>
        <w:t>R1-1806074</w:t>
      </w:r>
    </w:p>
    <w:p w14:paraId="39E1BCD5" w14:textId="0C47AA1A" w:rsidR="00573CD7" w:rsidRPr="00203CE9" w:rsidRDefault="00DF0B3C" w:rsidP="00573CD7">
      <w:pPr>
        <w:tabs>
          <w:tab w:val="center" w:pos="4536"/>
          <w:tab w:val="right" w:pos="9072"/>
        </w:tabs>
        <w:rPr>
          <w:rFonts w:ascii="Arial" w:hAnsi="Arial" w:cs="Arial"/>
          <w:b/>
          <w:bCs/>
          <w:sz w:val="22"/>
        </w:rPr>
      </w:pPr>
      <w:r>
        <w:rPr>
          <w:rFonts w:ascii="Arial" w:eastAsia="MS Mincho" w:hAnsi="Arial" w:cs="Arial"/>
          <w:b/>
          <w:bCs/>
          <w:sz w:val="22"/>
          <w:lang w:eastAsia="ja-JP"/>
        </w:rPr>
        <w:t>Busan</w:t>
      </w:r>
      <w:r w:rsidR="00573CD7" w:rsidRPr="00203CE9">
        <w:rPr>
          <w:rFonts w:ascii="Arial" w:eastAsia="MS Mincho" w:hAnsi="Arial" w:cs="Arial"/>
          <w:b/>
          <w:bCs/>
          <w:sz w:val="22"/>
          <w:lang w:eastAsia="ja-JP"/>
        </w:rPr>
        <w:t xml:space="preserve">, </w:t>
      </w:r>
      <w:r>
        <w:rPr>
          <w:rFonts w:ascii="Arial" w:eastAsia="MS Mincho" w:hAnsi="Arial" w:cs="Arial"/>
          <w:b/>
          <w:bCs/>
          <w:sz w:val="22"/>
          <w:lang w:eastAsia="ja-JP"/>
        </w:rPr>
        <w:t>Korea</w:t>
      </w:r>
      <w:r w:rsidR="00573CD7" w:rsidRPr="00203CE9">
        <w:rPr>
          <w:rFonts w:ascii="Arial" w:eastAsia="MS Mincho" w:hAnsi="Arial" w:cs="Arial"/>
          <w:b/>
          <w:bCs/>
          <w:sz w:val="22"/>
          <w:lang w:eastAsia="ja-JP"/>
        </w:rPr>
        <w:t xml:space="preserve">, </w:t>
      </w:r>
      <w:r>
        <w:rPr>
          <w:rFonts w:ascii="Arial" w:eastAsia="MS Mincho" w:hAnsi="Arial" w:cs="Arial"/>
          <w:b/>
          <w:bCs/>
          <w:sz w:val="22"/>
          <w:lang w:eastAsia="ja-JP"/>
        </w:rPr>
        <w:t>May</w:t>
      </w:r>
      <w:r w:rsidRPr="00203CE9">
        <w:rPr>
          <w:rFonts w:ascii="Arial" w:eastAsia="MS Mincho" w:hAnsi="Arial" w:cs="Arial"/>
          <w:b/>
          <w:bCs/>
          <w:sz w:val="22"/>
          <w:lang w:eastAsia="ja-JP"/>
        </w:rPr>
        <w:t xml:space="preserve"> </w:t>
      </w:r>
      <w:r w:rsidRPr="00DF0B3C">
        <w:rPr>
          <w:rFonts w:ascii="Arial" w:eastAsia="MS Mincho" w:hAnsi="Arial" w:cs="Arial"/>
          <w:b/>
          <w:bCs/>
          <w:sz w:val="22"/>
          <w:lang w:val="en-GB" w:eastAsia="ja-JP"/>
        </w:rPr>
        <w:t>21</w:t>
      </w:r>
      <w:r w:rsidRPr="00DF0B3C">
        <w:rPr>
          <w:rFonts w:ascii="Arial" w:eastAsia="MS Mincho" w:hAnsi="Arial" w:cs="Arial"/>
          <w:b/>
          <w:bCs/>
          <w:sz w:val="22"/>
          <w:vertAlign w:val="superscript"/>
          <w:lang w:val="en-GB" w:eastAsia="ja-JP"/>
        </w:rPr>
        <w:t>st</w:t>
      </w:r>
      <w:r w:rsidRPr="00DF0B3C">
        <w:rPr>
          <w:rFonts w:ascii="Arial" w:eastAsia="MS Mincho" w:hAnsi="Arial" w:cs="Arial"/>
          <w:b/>
          <w:bCs/>
          <w:sz w:val="22"/>
          <w:lang w:val="en-GB" w:eastAsia="ja-JP"/>
        </w:rPr>
        <w:t xml:space="preserve"> – 25</w:t>
      </w:r>
      <w:r w:rsidRPr="00DF0B3C">
        <w:rPr>
          <w:rFonts w:ascii="Arial" w:eastAsia="MS Mincho" w:hAnsi="Arial" w:cs="Arial"/>
          <w:b/>
          <w:bCs/>
          <w:sz w:val="22"/>
          <w:vertAlign w:val="superscript"/>
          <w:lang w:val="en-GB" w:eastAsia="ja-JP"/>
        </w:rPr>
        <w:t>th</w:t>
      </w:r>
      <w:r w:rsidR="00573CD7" w:rsidRPr="00203CE9">
        <w:rPr>
          <w:rFonts w:ascii="Arial" w:eastAsia="宋体" w:hAnsi="Arial"/>
          <w:b/>
          <w:bCs/>
          <w:sz w:val="22"/>
          <w:lang w:eastAsia="zh-CN"/>
        </w:rPr>
        <w:t>,</w:t>
      </w:r>
      <w:r w:rsidR="00573CD7" w:rsidRPr="00203CE9">
        <w:rPr>
          <w:rFonts w:ascii="Arial" w:eastAsia="宋体" w:hAnsi="Arial"/>
          <w:b/>
          <w:sz w:val="22"/>
          <w:lang w:eastAsia="zh-CN"/>
        </w:rPr>
        <w:t xml:space="preserve"> </w:t>
      </w:r>
      <w:r w:rsidR="00573CD7" w:rsidRPr="00203CE9">
        <w:rPr>
          <w:rFonts w:ascii="Arial" w:hAnsi="Arial" w:cs="Arial"/>
          <w:b/>
          <w:bCs/>
          <w:sz w:val="22"/>
        </w:rPr>
        <w:t>2018</w:t>
      </w:r>
    </w:p>
    <w:p w14:paraId="24160216" w14:textId="77777777" w:rsidR="00573CD7" w:rsidRPr="00203CE9" w:rsidRDefault="00573CD7" w:rsidP="00573CD7">
      <w:pPr>
        <w:pStyle w:val="a5"/>
        <w:rPr>
          <w:rFonts w:cs="Arial"/>
        </w:rPr>
      </w:pPr>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bookmarkStart w:id="0" w:name="_GoBack"/>
      <w:bookmarkEnd w:id="0"/>
      <w:r w:rsidRPr="00203CE9">
        <w:rPr>
          <w:rFonts w:cs="Arial"/>
        </w:rPr>
        <w:tab/>
      </w:r>
      <w:r w:rsidRPr="00203CE9">
        <w:rPr>
          <w:rFonts w:eastAsia="宋体" w:cs="Arial"/>
          <w:lang w:eastAsia="zh-CN"/>
        </w:rPr>
        <w:t>vivo</w:t>
      </w:r>
    </w:p>
    <w:p w14:paraId="6316DBED" w14:textId="345562A4" w:rsidR="00573CD7" w:rsidRPr="00203CE9"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DF0B3C" w:rsidRPr="00DF0B3C">
        <w:rPr>
          <w:rFonts w:cs="Arial"/>
        </w:rPr>
        <w:t>Remaining aspects for rate matching</w:t>
      </w:r>
    </w:p>
    <w:p w14:paraId="7F0008CE" w14:textId="4E8F0F5A"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00D94426">
        <w:rPr>
          <w:rFonts w:eastAsia="宋体" w:cs="Arial"/>
          <w:lang w:eastAsia="zh-CN"/>
        </w:rPr>
        <w:t>7.1.3.5</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3F404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1C6E95D6" w14:textId="28B784FE" w:rsidR="00D20AB2" w:rsidRDefault="00D20AB2" w:rsidP="00573CD7">
      <w:pPr>
        <w:pStyle w:val="a0"/>
        <w:spacing w:before="120"/>
        <w:rPr>
          <w:rFonts w:eastAsiaTheme="minorEastAsia"/>
          <w:lang w:eastAsia="zh-CN"/>
        </w:rPr>
      </w:pPr>
      <w:r>
        <w:rPr>
          <w:rFonts w:eastAsiaTheme="minorEastAsia"/>
          <w:lang w:eastAsia="zh-CN"/>
        </w:rPr>
        <w:t xml:space="preserve">The issue of collision between PDCCH candidate and </w:t>
      </w:r>
      <w:r w:rsidR="00411553">
        <w:rPr>
          <w:rFonts w:eastAsiaTheme="minorEastAsia"/>
          <w:lang w:eastAsia="zh-CN"/>
        </w:rPr>
        <w:t>other physical channels and signals</w:t>
      </w:r>
      <w:r>
        <w:rPr>
          <w:rFonts w:eastAsiaTheme="minorEastAsia"/>
          <w:lang w:eastAsia="zh-CN"/>
        </w:rPr>
        <w:t xml:space="preserve"> was discussed in previous meeting and the following agreement has been achieved</w:t>
      </w:r>
      <w:r w:rsidR="005A7D50">
        <w:rPr>
          <w:rFonts w:eastAsiaTheme="minorEastAsia"/>
          <w:lang w:eastAsia="zh-CN"/>
        </w:rPr>
        <w:t xml:space="preserve"> </w:t>
      </w:r>
      <w:r w:rsidR="005A7D50">
        <w:rPr>
          <w:rFonts w:eastAsiaTheme="minorEastAsia"/>
          <w:lang w:eastAsia="zh-CN"/>
        </w:rPr>
        <w:fldChar w:fldCharType="begin"/>
      </w:r>
      <w:r w:rsidR="005A7D50">
        <w:rPr>
          <w:rFonts w:eastAsiaTheme="minorEastAsia"/>
          <w:lang w:eastAsia="zh-CN"/>
        </w:rPr>
        <w:instrText xml:space="preserve"> REF _Ref513466409 \r \h </w:instrText>
      </w:r>
      <w:r w:rsidR="005A7D50">
        <w:rPr>
          <w:rFonts w:eastAsiaTheme="minorEastAsia"/>
          <w:lang w:eastAsia="zh-CN"/>
        </w:rPr>
      </w:r>
      <w:r w:rsidR="005A7D50">
        <w:rPr>
          <w:rFonts w:eastAsiaTheme="minorEastAsia"/>
          <w:lang w:eastAsia="zh-CN"/>
        </w:rPr>
        <w:fldChar w:fldCharType="separate"/>
      </w:r>
      <w:r w:rsidR="007B31FC">
        <w:rPr>
          <w:rFonts w:eastAsiaTheme="minorEastAsia"/>
          <w:lang w:eastAsia="zh-CN"/>
        </w:rPr>
        <w:t>[1]</w:t>
      </w:r>
      <w:r w:rsidR="005A7D50">
        <w:rPr>
          <w:rFonts w:eastAsiaTheme="minorEastAsia"/>
          <w:lang w:eastAsia="zh-CN"/>
        </w:rPr>
        <w:fldChar w:fldCharType="end"/>
      </w:r>
      <w:r>
        <w:rPr>
          <w:rFonts w:eastAsiaTheme="minorEastAsia"/>
          <w:lang w:eastAsia="zh-CN"/>
        </w:rPr>
        <w:t>.</w:t>
      </w:r>
    </w:p>
    <w:tbl>
      <w:tblPr>
        <w:tblStyle w:val="ac"/>
        <w:tblW w:w="0" w:type="auto"/>
        <w:tblLook w:val="04A0" w:firstRow="1" w:lastRow="0" w:firstColumn="1" w:lastColumn="0" w:noHBand="0" w:noVBand="1"/>
      </w:tblPr>
      <w:tblGrid>
        <w:gridCol w:w="9245"/>
      </w:tblGrid>
      <w:tr w:rsidR="00D20AB2" w:rsidRPr="003F4049" w14:paraId="628B460D" w14:textId="77777777" w:rsidTr="004848E4">
        <w:tc>
          <w:tcPr>
            <w:tcW w:w="9245" w:type="dxa"/>
          </w:tcPr>
          <w:p w14:paraId="45A0DE93" w14:textId="77777777" w:rsidR="00D20AB2" w:rsidRPr="003F4049" w:rsidRDefault="00D20AB2" w:rsidP="004848E4">
            <w:pPr>
              <w:ind w:left="720" w:hanging="720"/>
              <w:rPr>
                <w:rFonts w:ascii="Times" w:eastAsia="Batang" w:hAnsi="Times"/>
                <w:sz w:val="20"/>
                <w:szCs w:val="20"/>
                <w:lang w:eastAsia="x-none"/>
              </w:rPr>
            </w:pPr>
            <w:r w:rsidRPr="003F4049">
              <w:rPr>
                <w:rFonts w:ascii="Times" w:eastAsia="Batang" w:hAnsi="Times"/>
                <w:sz w:val="20"/>
                <w:szCs w:val="20"/>
                <w:highlight w:val="green"/>
                <w:lang w:eastAsia="x-none"/>
              </w:rPr>
              <w:t>Agreements</w:t>
            </w:r>
            <w:r w:rsidRPr="003F4049">
              <w:rPr>
                <w:rFonts w:ascii="Times" w:eastAsia="Batang" w:hAnsi="Times"/>
                <w:sz w:val="20"/>
                <w:szCs w:val="20"/>
                <w:lang w:eastAsia="x-none"/>
              </w:rPr>
              <w:t>:</w:t>
            </w:r>
          </w:p>
          <w:p w14:paraId="1DD7784B" w14:textId="77777777" w:rsidR="00D20AB2" w:rsidRPr="00D20AB2" w:rsidRDefault="00D20AB2" w:rsidP="00D20AB2">
            <w:pPr>
              <w:numPr>
                <w:ilvl w:val="0"/>
                <w:numId w:val="60"/>
              </w:numPr>
              <w:rPr>
                <w:rFonts w:eastAsia="Batang"/>
                <w:bCs/>
                <w:sz w:val="20"/>
                <w:szCs w:val="20"/>
                <w:lang w:val="en-GB"/>
              </w:rPr>
            </w:pPr>
            <w:r w:rsidRPr="00D20AB2">
              <w:rPr>
                <w:rFonts w:eastAsia="Batang"/>
                <w:sz w:val="20"/>
                <w:szCs w:val="20"/>
                <w:lang w:val="en-GB"/>
              </w:rPr>
              <w:t xml:space="preserve">When an PDCCH candidate collides with any RB-level resource (FFS RE-level), where PDSCH is semi-statically not mapped, as described in TS38.214 Section 5.1.4.1 then </w:t>
            </w:r>
          </w:p>
          <w:p w14:paraId="6E2E9C5A" w14:textId="77777777" w:rsidR="00D20AB2" w:rsidRPr="00D20AB2" w:rsidRDefault="00D20AB2" w:rsidP="00D20AB2">
            <w:pPr>
              <w:numPr>
                <w:ilvl w:val="1"/>
                <w:numId w:val="60"/>
              </w:numPr>
              <w:rPr>
                <w:rFonts w:ascii="Times" w:eastAsia="Batang" w:hAnsi="Times"/>
                <w:sz w:val="20"/>
                <w:szCs w:val="20"/>
                <w:lang w:val="en-GB"/>
              </w:rPr>
            </w:pPr>
            <w:r w:rsidRPr="00D20AB2">
              <w:rPr>
                <w:rFonts w:ascii="Times" w:eastAsia="Batang" w:hAnsi="Times"/>
                <w:sz w:val="20"/>
                <w:szCs w:val="20"/>
                <w:lang w:val="en-GB"/>
              </w:rPr>
              <w:t>T</w:t>
            </w:r>
            <w:r w:rsidRPr="00D20AB2">
              <w:rPr>
                <w:rFonts w:eastAsia="Batang"/>
                <w:sz w:val="20"/>
                <w:szCs w:val="20"/>
                <w:lang w:val="en-GB"/>
              </w:rPr>
              <w:t>he UE is not required to monitor the PDCCH candidate overlapping with the resource even only by one RE</w:t>
            </w:r>
          </w:p>
          <w:p w14:paraId="35002B56" w14:textId="77777777" w:rsidR="00D20AB2" w:rsidRPr="00D20AB2" w:rsidRDefault="00D20AB2" w:rsidP="004848E4">
            <w:pPr>
              <w:ind w:left="720" w:hanging="720"/>
              <w:rPr>
                <w:rFonts w:ascii="Times" w:eastAsia="Batang" w:hAnsi="Times"/>
                <w:sz w:val="20"/>
                <w:szCs w:val="20"/>
                <w:lang w:val="en-GB" w:eastAsia="x-none"/>
              </w:rPr>
            </w:pPr>
          </w:p>
        </w:tc>
      </w:tr>
    </w:tbl>
    <w:p w14:paraId="4D6E5D11" w14:textId="4AB5F416" w:rsidR="00573CD7" w:rsidRPr="003F4049" w:rsidRDefault="00573CD7" w:rsidP="00573CD7">
      <w:pPr>
        <w:pStyle w:val="a0"/>
        <w:spacing w:before="120"/>
        <w:rPr>
          <w:rFonts w:eastAsiaTheme="minorEastAsia"/>
          <w:lang w:eastAsia="zh-CN"/>
        </w:rPr>
      </w:pPr>
      <w:r w:rsidRPr="003F4049">
        <w:rPr>
          <w:rFonts w:eastAsiaTheme="minorEastAsia"/>
          <w:lang w:eastAsia="zh-CN"/>
        </w:rPr>
        <w:t xml:space="preserve">In this contribution, we discuss the </w:t>
      </w:r>
      <w:r w:rsidR="00D20AB2">
        <w:rPr>
          <w:rFonts w:eastAsiaTheme="minorEastAsia"/>
          <w:lang w:eastAsia="zh-CN"/>
        </w:rPr>
        <w:t xml:space="preserve">remaining issue of this agreement, i.e. the </w:t>
      </w:r>
      <w:r w:rsidR="00C2303B" w:rsidRPr="003F4049">
        <w:rPr>
          <w:rFonts w:eastAsiaTheme="minorEastAsia"/>
          <w:lang w:eastAsia="zh-CN"/>
        </w:rPr>
        <w:t xml:space="preserve">behavior </w:t>
      </w:r>
      <w:r w:rsidR="00D20AB2">
        <w:rPr>
          <w:rFonts w:eastAsiaTheme="minorEastAsia"/>
          <w:lang w:eastAsia="zh-CN"/>
        </w:rPr>
        <w:t xml:space="preserve">of the UE </w:t>
      </w:r>
      <w:r w:rsidR="00C2303B" w:rsidRPr="003F4049">
        <w:rPr>
          <w:rFonts w:eastAsiaTheme="minorEastAsia"/>
          <w:lang w:eastAsia="zh-CN"/>
        </w:rPr>
        <w:t xml:space="preserve">in the case of collision between PDCCH </w:t>
      </w:r>
      <w:r w:rsidR="00D20AB2">
        <w:rPr>
          <w:rFonts w:eastAsiaTheme="minorEastAsia"/>
          <w:lang w:eastAsia="zh-CN"/>
        </w:rPr>
        <w:t xml:space="preserve">candidate </w:t>
      </w:r>
      <w:r w:rsidR="00C2303B" w:rsidRPr="003F4049">
        <w:rPr>
          <w:rFonts w:eastAsiaTheme="minorEastAsia"/>
          <w:lang w:eastAsia="zh-CN"/>
        </w:rPr>
        <w:t xml:space="preserve">and </w:t>
      </w:r>
      <w:r w:rsidR="008E5C31">
        <w:rPr>
          <w:rFonts w:eastAsiaTheme="minorEastAsia"/>
          <w:lang w:eastAsia="zh-CN"/>
        </w:rPr>
        <w:t xml:space="preserve">the </w:t>
      </w:r>
      <w:r w:rsidR="00D20AB2">
        <w:rPr>
          <w:rFonts w:eastAsiaTheme="minorEastAsia"/>
          <w:lang w:eastAsia="zh-CN"/>
        </w:rPr>
        <w:t xml:space="preserve">RE-level </w:t>
      </w:r>
      <w:r w:rsidR="008E5C31">
        <w:rPr>
          <w:rFonts w:eastAsiaTheme="minorEastAsia"/>
          <w:lang w:eastAsia="zh-CN"/>
        </w:rPr>
        <w:t>resources</w:t>
      </w:r>
      <w:r w:rsidR="00C2303B" w:rsidRPr="003F4049">
        <w:rPr>
          <w:rFonts w:eastAsiaTheme="minorEastAsia"/>
          <w:lang w:eastAsia="zh-CN"/>
        </w:rPr>
        <w:t>.</w:t>
      </w:r>
    </w:p>
    <w:p w14:paraId="06122F4A" w14:textId="7D7692C7" w:rsidR="00902326" w:rsidRPr="003F4049" w:rsidRDefault="00C2303B" w:rsidP="00CF154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 w:name="OLE_LINK13"/>
      <w:bookmarkStart w:id="2" w:name="OLE_LINK14"/>
      <w:r w:rsidRPr="003F4049">
        <w:rPr>
          <w:rFonts w:ascii="Arial" w:eastAsia="宋体" w:hAnsi="Arial" w:cs="Times New Roman"/>
          <w:b w:val="0"/>
          <w:bCs w:val="0"/>
          <w:kern w:val="0"/>
          <w:sz w:val="36"/>
          <w:szCs w:val="20"/>
          <w:lang w:eastAsia="zh-CN"/>
        </w:rPr>
        <w:t>Discussion</w:t>
      </w:r>
    </w:p>
    <w:p w14:paraId="09C49128" w14:textId="14027362" w:rsidR="00411553" w:rsidRDefault="00411553" w:rsidP="00C2303B">
      <w:pPr>
        <w:pStyle w:val="a0"/>
        <w:spacing w:before="120"/>
        <w:rPr>
          <w:rFonts w:eastAsiaTheme="minorEastAsia"/>
          <w:lang w:eastAsia="zh-CN"/>
        </w:rPr>
      </w:pPr>
      <w:r>
        <w:rPr>
          <w:rFonts w:eastAsiaTheme="minorEastAsia"/>
          <w:lang w:eastAsia="zh-CN"/>
        </w:rPr>
        <w:t>Potentially three RE-level resources may be collided with PDCCH candidates:</w:t>
      </w:r>
    </w:p>
    <w:p w14:paraId="364737C3" w14:textId="77777777" w:rsidR="00411553" w:rsidRPr="003F4049" w:rsidRDefault="00411553" w:rsidP="00411553">
      <w:pPr>
        <w:pStyle w:val="a0"/>
        <w:numPr>
          <w:ilvl w:val="0"/>
          <w:numId w:val="57"/>
        </w:numPr>
        <w:spacing w:before="120"/>
        <w:rPr>
          <w:rFonts w:eastAsiaTheme="minorEastAsia"/>
          <w:lang w:eastAsia="zh-CN"/>
        </w:rPr>
      </w:pPr>
      <w:r w:rsidRPr="003F4049">
        <w:rPr>
          <w:rFonts w:eastAsiaTheme="minorEastAsia"/>
          <w:lang w:eastAsia="zh-CN"/>
        </w:rPr>
        <w:t xml:space="preserve">the LTE CRS pattern </w:t>
      </w:r>
    </w:p>
    <w:p w14:paraId="7870CD61" w14:textId="588D3C18" w:rsidR="00411553" w:rsidRDefault="00411553" w:rsidP="00411553">
      <w:pPr>
        <w:pStyle w:val="a0"/>
        <w:numPr>
          <w:ilvl w:val="0"/>
          <w:numId w:val="57"/>
        </w:numPr>
        <w:spacing w:before="120"/>
        <w:rPr>
          <w:rFonts w:eastAsiaTheme="minorEastAsia"/>
          <w:lang w:eastAsia="zh-CN"/>
        </w:rPr>
      </w:pPr>
      <w:r w:rsidRPr="003F4049">
        <w:rPr>
          <w:rFonts w:eastAsiaTheme="minorEastAsia"/>
          <w:lang w:eastAsia="zh-CN"/>
        </w:rPr>
        <w:t xml:space="preserve">the </w:t>
      </w:r>
      <w:r>
        <w:rPr>
          <w:rFonts w:eastAsiaTheme="minorEastAsia"/>
          <w:lang w:eastAsia="zh-CN"/>
        </w:rPr>
        <w:t>CSI-RS</w:t>
      </w:r>
    </w:p>
    <w:p w14:paraId="3D474048" w14:textId="6B7D4401" w:rsidR="00411553" w:rsidRPr="003F4049" w:rsidRDefault="00411553" w:rsidP="00411553">
      <w:pPr>
        <w:pStyle w:val="a0"/>
        <w:numPr>
          <w:ilvl w:val="0"/>
          <w:numId w:val="57"/>
        </w:numPr>
        <w:spacing w:before="120"/>
        <w:rPr>
          <w:rFonts w:eastAsiaTheme="minorEastAsia"/>
          <w:lang w:eastAsia="zh-CN"/>
        </w:rPr>
      </w:pPr>
      <w:r>
        <w:rPr>
          <w:rFonts w:eastAsiaTheme="minorEastAsia"/>
          <w:lang w:eastAsia="zh-CN"/>
        </w:rPr>
        <w:t>the (RE of) SSB</w:t>
      </w:r>
    </w:p>
    <w:p w14:paraId="2944A118" w14:textId="7AD41BD8" w:rsidR="00C2303B" w:rsidRPr="003F4049" w:rsidRDefault="00C2303B" w:rsidP="00C2303B">
      <w:pPr>
        <w:pStyle w:val="a0"/>
        <w:spacing w:before="120"/>
        <w:rPr>
          <w:rFonts w:eastAsiaTheme="minorEastAsia"/>
          <w:lang w:eastAsia="zh-CN"/>
        </w:rPr>
      </w:pPr>
      <w:r w:rsidRPr="003F4049">
        <w:rPr>
          <w:rFonts w:eastAsiaTheme="minorEastAsia"/>
          <w:lang w:eastAsia="zh-CN"/>
        </w:rPr>
        <w:t xml:space="preserve">In the case of collision between PDCCH and </w:t>
      </w:r>
      <w:r w:rsidR="00411553">
        <w:rPr>
          <w:rFonts w:eastAsiaTheme="minorEastAsia"/>
          <w:lang w:eastAsia="zh-CN"/>
        </w:rPr>
        <w:t>SSB</w:t>
      </w:r>
      <w:r w:rsidRPr="003F4049">
        <w:rPr>
          <w:rFonts w:eastAsiaTheme="minorEastAsia"/>
          <w:lang w:eastAsia="zh-CN"/>
        </w:rPr>
        <w:t xml:space="preserve">, it has been agreed in the RAN1 #92 meeting that the PDCCH is not mapped </w:t>
      </w:r>
      <w:r w:rsidRPr="003F4049">
        <w:rPr>
          <w:rFonts w:eastAsiaTheme="minorEastAsia"/>
          <w:iCs/>
          <w:lang w:eastAsia="zh-CN"/>
        </w:rPr>
        <w:fldChar w:fldCharType="begin"/>
      </w:r>
      <w:r w:rsidRPr="003F4049">
        <w:rPr>
          <w:rFonts w:eastAsiaTheme="minorEastAsia"/>
          <w:iCs/>
          <w:lang w:eastAsia="zh-CN"/>
        </w:rPr>
        <w:instrText xml:space="preserve"> REF _Ref510432781 \r \h </w:instrText>
      </w:r>
      <w:r w:rsidRPr="003F4049">
        <w:rPr>
          <w:rFonts w:eastAsiaTheme="minorEastAsia"/>
          <w:iCs/>
          <w:lang w:eastAsia="zh-CN"/>
        </w:rPr>
      </w:r>
      <w:r w:rsidRPr="003F4049">
        <w:rPr>
          <w:rFonts w:eastAsiaTheme="minorEastAsia"/>
          <w:iCs/>
          <w:lang w:eastAsia="zh-CN"/>
        </w:rPr>
        <w:fldChar w:fldCharType="separate"/>
      </w:r>
      <w:r w:rsidR="007B31FC">
        <w:rPr>
          <w:rFonts w:eastAsiaTheme="minorEastAsia"/>
          <w:iCs/>
          <w:lang w:eastAsia="zh-CN"/>
        </w:rPr>
        <w:t>[2]</w:t>
      </w:r>
      <w:r w:rsidRPr="003F4049">
        <w:rPr>
          <w:rFonts w:eastAsiaTheme="minorEastAsia"/>
          <w:iCs/>
          <w:lang w:eastAsia="zh-CN"/>
        </w:rPr>
        <w:fldChar w:fldCharType="end"/>
      </w:r>
      <w:r w:rsidRPr="003F4049">
        <w:rPr>
          <w:rFonts w:eastAsiaTheme="minorEastAsia"/>
          <w:lang w:eastAsia="zh-CN"/>
        </w:rPr>
        <w:t>.</w:t>
      </w:r>
    </w:p>
    <w:tbl>
      <w:tblPr>
        <w:tblStyle w:val="ac"/>
        <w:tblW w:w="0" w:type="auto"/>
        <w:tblLook w:val="04A0" w:firstRow="1" w:lastRow="0" w:firstColumn="1" w:lastColumn="0" w:noHBand="0" w:noVBand="1"/>
      </w:tblPr>
      <w:tblGrid>
        <w:gridCol w:w="9245"/>
      </w:tblGrid>
      <w:tr w:rsidR="00C2303B" w:rsidRPr="003F4049" w14:paraId="18D2583C" w14:textId="77777777" w:rsidTr="00080CBF">
        <w:tc>
          <w:tcPr>
            <w:tcW w:w="9245" w:type="dxa"/>
          </w:tcPr>
          <w:p w14:paraId="1CE0AC6A" w14:textId="77777777" w:rsidR="00C2303B" w:rsidRPr="003F4049" w:rsidRDefault="00C2303B" w:rsidP="00080CBF">
            <w:pPr>
              <w:ind w:left="720" w:hanging="720"/>
              <w:rPr>
                <w:rFonts w:ascii="Times" w:eastAsia="Batang" w:hAnsi="Times"/>
                <w:sz w:val="20"/>
                <w:szCs w:val="20"/>
                <w:lang w:eastAsia="x-none"/>
              </w:rPr>
            </w:pPr>
            <w:r w:rsidRPr="003F4049">
              <w:rPr>
                <w:rFonts w:ascii="Times" w:eastAsia="Batang" w:hAnsi="Times"/>
                <w:sz w:val="20"/>
                <w:szCs w:val="20"/>
                <w:highlight w:val="green"/>
                <w:lang w:eastAsia="x-none"/>
              </w:rPr>
              <w:t>Agreements</w:t>
            </w:r>
            <w:r w:rsidRPr="003F4049">
              <w:rPr>
                <w:rFonts w:ascii="Times" w:eastAsia="Batang" w:hAnsi="Times"/>
                <w:sz w:val="20"/>
                <w:szCs w:val="20"/>
                <w:lang w:eastAsia="x-none"/>
              </w:rPr>
              <w:t>:</w:t>
            </w:r>
          </w:p>
          <w:p w14:paraId="72431115" w14:textId="77777777" w:rsidR="00C2303B" w:rsidRPr="003F4049" w:rsidRDefault="00C2303B" w:rsidP="00080CBF">
            <w:pPr>
              <w:numPr>
                <w:ilvl w:val="0"/>
                <w:numId w:val="54"/>
              </w:numPr>
              <w:rPr>
                <w:rFonts w:ascii="Times" w:eastAsia="Batang" w:hAnsi="Times"/>
                <w:sz w:val="20"/>
                <w:szCs w:val="20"/>
              </w:rPr>
            </w:pPr>
            <w:r w:rsidRPr="003F4049">
              <w:rPr>
                <w:rFonts w:ascii="Times" w:eastAsia="Batang" w:hAnsi="Times"/>
                <w:sz w:val="20"/>
                <w:szCs w:val="20"/>
              </w:rPr>
              <w:t>If a PDCCH decoding candidate having a CCE overlapped, even partially, with the configured SSB, the UE is not required to monitor the PDCCH with the decoding candidate.</w:t>
            </w:r>
          </w:p>
          <w:p w14:paraId="7B1CBED8" w14:textId="77777777" w:rsidR="00C2303B" w:rsidRPr="003F4049" w:rsidRDefault="00C2303B" w:rsidP="00EA638F">
            <w:pPr>
              <w:ind w:left="720" w:hanging="720"/>
              <w:rPr>
                <w:rFonts w:ascii="Times" w:eastAsia="Batang" w:hAnsi="Times"/>
                <w:sz w:val="20"/>
                <w:szCs w:val="20"/>
                <w:lang w:eastAsia="x-none"/>
              </w:rPr>
            </w:pPr>
          </w:p>
        </w:tc>
      </w:tr>
    </w:tbl>
    <w:p w14:paraId="1F3A4EEE" w14:textId="621407FE" w:rsidR="00C2303B" w:rsidRPr="003F4049" w:rsidRDefault="00C2303B" w:rsidP="00C2303B">
      <w:pPr>
        <w:pStyle w:val="a0"/>
        <w:spacing w:before="120"/>
        <w:rPr>
          <w:rFonts w:eastAsiaTheme="minorEastAsia"/>
          <w:lang w:eastAsia="zh-CN"/>
        </w:rPr>
      </w:pPr>
      <w:r w:rsidRPr="003F4049">
        <w:rPr>
          <w:rFonts w:eastAsiaTheme="minorEastAsia"/>
          <w:lang w:eastAsia="zh-CN"/>
        </w:rPr>
        <w:t xml:space="preserve">On the other hand, for the case of collision with CSI-RS, it has been agreed in MIMO section that </w:t>
      </w:r>
      <w:r w:rsidR="00EA638F" w:rsidRPr="003F4049">
        <w:rPr>
          <w:rFonts w:eastAsiaTheme="minorEastAsia"/>
          <w:lang w:eastAsia="zh-CN"/>
        </w:rPr>
        <w:t xml:space="preserve">such configuration is not allowed, which is captured in 38.214 </w:t>
      </w:r>
      <w:r w:rsidR="00EB3AE6" w:rsidRPr="003F4049">
        <w:rPr>
          <w:rFonts w:eastAsiaTheme="minorEastAsia"/>
          <w:lang w:eastAsia="zh-CN"/>
        </w:rPr>
        <w:fldChar w:fldCharType="begin"/>
      </w:r>
      <w:r w:rsidR="00EB3AE6" w:rsidRPr="003F4049">
        <w:rPr>
          <w:rFonts w:eastAsiaTheme="minorEastAsia"/>
          <w:lang w:eastAsia="zh-CN"/>
        </w:rPr>
        <w:instrText xml:space="preserve"> REF _Ref510367767 \r \h </w:instrText>
      </w:r>
      <w:r w:rsidR="00EB3AE6" w:rsidRPr="003F4049">
        <w:rPr>
          <w:rFonts w:eastAsiaTheme="minorEastAsia"/>
          <w:lang w:eastAsia="zh-CN"/>
        </w:rPr>
      </w:r>
      <w:r w:rsidR="00EB3AE6" w:rsidRPr="003F4049">
        <w:rPr>
          <w:rFonts w:eastAsiaTheme="minorEastAsia"/>
          <w:lang w:eastAsia="zh-CN"/>
        </w:rPr>
        <w:fldChar w:fldCharType="separate"/>
      </w:r>
      <w:r w:rsidR="007B31FC">
        <w:rPr>
          <w:rFonts w:eastAsiaTheme="minorEastAsia"/>
          <w:lang w:eastAsia="zh-CN"/>
        </w:rPr>
        <w:t>[3]</w:t>
      </w:r>
      <w:r w:rsidR="00EB3AE6" w:rsidRPr="003F4049">
        <w:rPr>
          <w:rFonts w:eastAsiaTheme="minorEastAsia"/>
          <w:lang w:eastAsia="zh-CN"/>
        </w:rPr>
        <w:fldChar w:fldCharType="end"/>
      </w:r>
      <w:r w:rsidRPr="003F4049">
        <w:rPr>
          <w:rFonts w:eastAsiaTheme="minorEastAsia"/>
          <w:lang w:eastAsia="zh-CN"/>
        </w:rPr>
        <w:t>.</w:t>
      </w:r>
    </w:p>
    <w:tbl>
      <w:tblPr>
        <w:tblStyle w:val="ac"/>
        <w:tblW w:w="0" w:type="auto"/>
        <w:tblLook w:val="04A0" w:firstRow="1" w:lastRow="0" w:firstColumn="1" w:lastColumn="0" w:noHBand="0" w:noVBand="1"/>
      </w:tblPr>
      <w:tblGrid>
        <w:gridCol w:w="9245"/>
      </w:tblGrid>
      <w:tr w:rsidR="00EA638F" w:rsidRPr="003F4049" w14:paraId="46738E5E" w14:textId="77777777" w:rsidTr="00EA638F">
        <w:tc>
          <w:tcPr>
            <w:tcW w:w="9245" w:type="dxa"/>
          </w:tcPr>
          <w:p w14:paraId="4A4B511C" w14:textId="5CD5832C" w:rsidR="00EA638F" w:rsidRPr="003F4049" w:rsidRDefault="00EA638F" w:rsidP="00C2303B">
            <w:pPr>
              <w:pStyle w:val="a0"/>
              <w:rPr>
                <w:rFonts w:eastAsiaTheme="minorEastAsia"/>
                <w:lang w:eastAsia="zh-CN"/>
              </w:rPr>
            </w:pPr>
            <w:r w:rsidRPr="003F4049">
              <w:rPr>
                <w:rFonts w:eastAsia="MS Mincho"/>
                <w:color w:val="000000"/>
              </w:rPr>
              <w:t xml:space="preserve">If the UE is configured with a CSI-RS resource and a CORESET in the same OFDM symbol(s), the UE may assume that </w:t>
            </w:r>
            <w:r w:rsidR="00411553">
              <w:rPr>
                <w:rFonts w:eastAsia="MS Mincho"/>
                <w:color w:val="000000"/>
              </w:rPr>
              <w:t xml:space="preserve">the CSI-RS and </w:t>
            </w:r>
            <w:r w:rsidRPr="003F4049">
              <w:rPr>
                <w:rFonts w:eastAsia="MS Mincho"/>
                <w:color w:val="000000"/>
              </w:rPr>
              <w:t>a PDCCH DM-RS transmitted in the CORESET are quasi co-located with ‘QCL-</w:t>
            </w:r>
            <w:proofErr w:type="spellStart"/>
            <w:r w:rsidRPr="003F4049">
              <w:rPr>
                <w:rFonts w:eastAsia="MS Mincho"/>
                <w:color w:val="000000"/>
              </w:rPr>
              <w:t>TypeD</w:t>
            </w:r>
            <w:proofErr w:type="spellEnd"/>
            <w:r w:rsidRPr="003F4049">
              <w:rPr>
                <w:rFonts w:eastAsia="MS Mincho"/>
                <w:color w:val="000000"/>
              </w:rPr>
              <w:t>’, if ‘QCL-</w:t>
            </w:r>
            <w:proofErr w:type="spellStart"/>
            <w:r w:rsidRPr="003F4049">
              <w:rPr>
                <w:rFonts w:eastAsia="MS Mincho"/>
                <w:color w:val="000000"/>
              </w:rPr>
              <w:t>TypeD</w:t>
            </w:r>
            <w:proofErr w:type="spellEnd"/>
            <w:r w:rsidRPr="003F4049">
              <w:rPr>
                <w:rFonts w:eastAsia="MS Mincho"/>
                <w:color w:val="000000"/>
              </w:rPr>
              <w:t xml:space="preserve">’ is applicable. </w:t>
            </w:r>
            <w:r w:rsidRPr="003F4049">
              <w:rPr>
                <w:rFonts w:eastAsia="MS Mincho"/>
                <w:color w:val="000000"/>
                <w:highlight w:val="yellow"/>
              </w:rPr>
              <w:t>Furthermore, the UE shall not expect to be configured with the CSI-RS in PRBs that overlap those of the CORESET.</w:t>
            </w:r>
          </w:p>
        </w:tc>
      </w:tr>
    </w:tbl>
    <w:p w14:paraId="132DB09F" w14:textId="6B3349D5" w:rsidR="00573CD7" w:rsidRPr="007E7BE9" w:rsidRDefault="00EA638F" w:rsidP="007E7BE9">
      <w:pPr>
        <w:pStyle w:val="a0"/>
        <w:spacing w:before="120"/>
        <w:rPr>
          <w:rFonts w:eastAsiaTheme="minorEastAsia"/>
          <w:lang w:eastAsia="zh-CN"/>
        </w:rPr>
      </w:pPr>
      <w:r w:rsidRPr="003F4049">
        <w:rPr>
          <w:rFonts w:eastAsiaTheme="minorEastAsia"/>
          <w:lang w:eastAsia="zh-CN"/>
        </w:rPr>
        <w:t xml:space="preserve">Therefore, the </w:t>
      </w:r>
      <w:r w:rsidR="005A7D50">
        <w:rPr>
          <w:rFonts w:eastAsiaTheme="minorEastAsia"/>
          <w:lang w:eastAsia="zh-CN"/>
        </w:rPr>
        <w:t xml:space="preserve">only </w:t>
      </w:r>
      <w:r w:rsidRPr="003F4049">
        <w:rPr>
          <w:rFonts w:eastAsiaTheme="minorEastAsia"/>
          <w:lang w:eastAsia="zh-CN"/>
        </w:rPr>
        <w:t xml:space="preserve">remaining problem is how to handle the collision between the PDCCH and </w:t>
      </w:r>
      <w:r w:rsidR="00411553" w:rsidRPr="003F4049">
        <w:rPr>
          <w:rFonts w:eastAsiaTheme="minorEastAsia"/>
          <w:lang w:eastAsia="zh-CN"/>
        </w:rPr>
        <w:t>the LTE CRS</w:t>
      </w:r>
      <w:r w:rsidR="00411553">
        <w:rPr>
          <w:rFonts w:eastAsiaTheme="minorEastAsia"/>
          <w:lang w:eastAsia="zh-CN"/>
        </w:rPr>
        <w:t>.</w:t>
      </w:r>
      <w:r w:rsidR="005A7D50">
        <w:rPr>
          <w:rFonts w:eastAsiaTheme="minorEastAsia"/>
          <w:lang w:eastAsia="zh-CN"/>
        </w:rPr>
        <w:t xml:space="preserve"> </w:t>
      </w:r>
      <w:r w:rsidR="002D5D54" w:rsidRPr="007E7BE9">
        <w:rPr>
          <w:rFonts w:eastAsiaTheme="minorEastAsia"/>
          <w:lang w:eastAsia="zh-CN"/>
        </w:rPr>
        <w:t xml:space="preserve">Collision with the LTE CRS pattern only happens if the CORESET configured on </w:t>
      </w:r>
      <w:r w:rsidR="007B31FC" w:rsidRPr="007E7BE9">
        <w:rPr>
          <w:rFonts w:eastAsiaTheme="minorEastAsia"/>
          <w:lang w:eastAsia="zh-CN"/>
        </w:rPr>
        <w:t>an</w:t>
      </w:r>
      <w:r w:rsidR="002D5D54" w:rsidRPr="007E7BE9">
        <w:rPr>
          <w:rFonts w:eastAsiaTheme="minorEastAsia"/>
          <w:lang w:eastAsia="zh-CN"/>
        </w:rPr>
        <w:t xml:space="preserve"> LTE carrier in the LTE-NR coexistence scenarios. </w:t>
      </w:r>
      <w:r w:rsidR="005A7D50" w:rsidRPr="003F4049">
        <w:rPr>
          <w:rFonts w:eastAsiaTheme="minorEastAsia"/>
          <w:lang w:eastAsia="zh-CN"/>
        </w:rPr>
        <w:t>In general, there are several alternatives to this issue</w:t>
      </w:r>
      <w:r w:rsidR="002D5D54" w:rsidRPr="007E7BE9">
        <w:rPr>
          <w:rFonts w:eastAsiaTheme="minorEastAsia"/>
          <w:lang w:eastAsia="zh-CN"/>
        </w:rPr>
        <w:t>:</w:t>
      </w:r>
    </w:p>
    <w:p w14:paraId="2B93C4F8" w14:textId="70E39AC5" w:rsidR="002D5D54" w:rsidRPr="003F4049" w:rsidRDefault="002D5D54" w:rsidP="002D5D54">
      <w:pPr>
        <w:pStyle w:val="a0"/>
        <w:numPr>
          <w:ilvl w:val="0"/>
          <w:numId w:val="58"/>
        </w:numPr>
        <w:rPr>
          <w:rFonts w:eastAsiaTheme="minorEastAsia"/>
          <w:lang w:eastAsia="zh-CN"/>
        </w:rPr>
      </w:pPr>
      <w:r w:rsidRPr="003F4049">
        <w:rPr>
          <w:rFonts w:eastAsiaTheme="minorEastAsia"/>
          <w:lang w:eastAsia="zh-CN"/>
        </w:rPr>
        <w:t xml:space="preserve">Alt.1: </w:t>
      </w:r>
      <w:r w:rsidR="005A7D50">
        <w:rPr>
          <w:rFonts w:eastAsiaTheme="minorEastAsia"/>
          <w:lang w:eastAsia="zh-CN"/>
        </w:rPr>
        <w:t xml:space="preserve">It </w:t>
      </w:r>
      <w:r w:rsidRPr="003F4049">
        <w:rPr>
          <w:rFonts w:eastAsiaTheme="minorEastAsia"/>
          <w:lang w:eastAsia="zh-CN"/>
        </w:rPr>
        <w:t>is not allowed</w:t>
      </w:r>
      <w:r w:rsidR="005A7D50">
        <w:rPr>
          <w:rFonts w:eastAsiaTheme="minorEastAsia"/>
          <w:lang w:eastAsia="zh-CN"/>
        </w:rPr>
        <w:t xml:space="preserve"> to configure the CORESET overlapped with LTE CRS</w:t>
      </w:r>
      <w:r w:rsidRPr="003F4049">
        <w:rPr>
          <w:rFonts w:eastAsiaTheme="minorEastAsia"/>
          <w:lang w:eastAsia="zh-CN"/>
        </w:rPr>
        <w:t>.</w:t>
      </w:r>
    </w:p>
    <w:p w14:paraId="5EF82C64" w14:textId="64B4871E" w:rsidR="002D5D54" w:rsidRPr="003F4049" w:rsidRDefault="002D5D54" w:rsidP="002D5D54">
      <w:pPr>
        <w:pStyle w:val="a0"/>
        <w:numPr>
          <w:ilvl w:val="0"/>
          <w:numId w:val="58"/>
        </w:numPr>
        <w:rPr>
          <w:rFonts w:eastAsiaTheme="minorEastAsia"/>
          <w:lang w:eastAsia="zh-CN"/>
        </w:rPr>
      </w:pPr>
      <w:r w:rsidRPr="003F4049">
        <w:rPr>
          <w:rFonts w:eastAsiaTheme="minorEastAsia"/>
          <w:lang w:eastAsia="zh-CN"/>
        </w:rPr>
        <w:t xml:space="preserve">Alt.2: PDCCH </w:t>
      </w:r>
      <w:r w:rsidR="005A7D50">
        <w:rPr>
          <w:rFonts w:eastAsiaTheme="minorEastAsia"/>
          <w:lang w:eastAsia="zh-CN"/>
        </w:rPr>
        <w:t xml:space="preserve">candidate </w:t>
      </w:r>
      <w:r w:rsidRPr="003F4049">
        <w:rPr>
          <w:rFonts w:eastAsiaTheme="minorEastAsia"/>
          <w:lang w:eastAsia="zh-CN"/>
        </w:rPr>
        <w:t xml:space="preserve">is dropped if its CCE overlapped with the </w:t>
      </w:r>
      <w:r w:rsidRPr="003F4049">
        <w:rPr>
          <w:rFonts w:eastAsia="宋体"/>
          <w:lang w:eastAsia="zh-CN"/>
        </w:rPr>
        <w:t>LTE CRS</w:t>
      </w:r>
      <w:r w:rsidRPr="003F4049">
        <w:rPr>
          <w:rFonts w:eastAsiaTheme="minorEastAsia"/>
          <w:lang w:eastAsia="zh-CN"/>
        </w:rPr>
        <w:t>.</w:t>
      </w:r>
    </w:p>
    <w:p w14:paraId="71CBF169" w14:textId="1D02349B" w:rsidR="002D5D54" w:rsidRPr="003F4049" w:rsidRDefault="002D5D54" w:rsidP="002D5D54">
      <w:pPr>
        <w:pStyle w:val="a0"/>
        <w:numPr>
          <w:ilvl w:val="0"/>
          <w:numId w:val="58"/>
        </w:numPr>
        <w:rPr>
          <w:rFonts w:eastAsiaTheme="minorEastAsia"/>
          <w:lang w:eastAsia="zh-CN"/>
        </w:rPr>
      </w:pPr>
      <w:r w:rsidRPr="003F4049">
        <w:rPr>
          <w:rFonts w:eastAsiaTheme="minorEastAsia"/>
          <w:lang w:eastAsia="zh-CN"/>
        </w:rPr>
        <w:t xml:space="preserve">Alt.3: PDCCH should rate match/punctured around the </w:t>
      </w:r>
      <w:r w:rsidRPr="003F4049">
        <w:rPr>
          <w:rFonts w:eastAsia="宋体"/>
          <w:lang w:eastAsia="zh-CN"/>
        </w:rPr>
        <w:t>LTE CRS</w:t>
      </w:r>
      <w:r w:rsidRPr="003F4049">
        <w:rPr>
          <w:rFonts w:eastAsiaTheme="minorEastAsia"/>
          <w:lang w:eastAsia="zh-CN"/>
        </w:rPr>
        <w:t>.</w:t>
      </w:r>
    </w:p>
    <w:p w14:paraId="3D26F931" w14:textId="29A45502" w:rsidR="005A7D50" w:rsidRPr="003F4049" w:rsidRDefault="005A7D50" w:rsidP="005A7D50">
      <w:pPr>
        <w:pStyle w:val="a0"/>
        <w:rPr>
          <w:rFonts w:eastAsiaTheme="minorEastAsia"/>
          <w:lang w:eastAsia="zh-CN"/>
        </w:rPr>
      </w:pPr>
      <w:r w:rsidRPr="003F4049">
        <w:rPr>
          <w:rFonts w:eastAsiaTheme="minorEastAsia"/>
          <w:lang w:eastAsia="zh-CN"/>
        </w:rPr>
        <w:t xml:space="preserve">Alt.1 is a simple and straightforward solution that similar to that accepted for CSI-RS. </w:t>
      </w:r>
      <w:r w:rsidR="007E7BE9">
        <w:rPr>
          <w:rFonts w:eastAsiaTheme="minorEastAsia"/>
          <w:lang w:eastAsia="zh-CN"/>
        </w:rPr>
        <w:t>The only drawback is that it restricts the flexibility of network deployment.</w:t>
      </w:r>
    </w:p>
    <w:p w14:paraId="496030E8" w14:textId="7B2C44BE" w:rsidR="00DC43A4" w:rsidRDefault="005A7D50" w:rsidP="00573CD7">
      <w:pPr>
        <w:pStyle w:val="a0"/>
      </w:pPr>
      <w:r w:rsidRPr="003F4049">
        <w:rPr>
          <w:rFonts w:eastAsiaTheme="minorEastAsia"/>
          <w:lang w:eastAsia="zh-CN"/>
        </w:rPr>
        <w:t xml:space="preserve">Alt.2 </w:t>
      </w:r>
      <w:r w:rsidR="007B31FC">
        <w:rPr>
          <w:rFonts w:eastAsiaTheme="minorEastAsia"/>
          <w:lang w:eastAsia="zh-CN"/>
        </w:rPr>
        <w:t>seems to be</w:t>
      </w:r>
      <w:r w:rsidRPr="003F4049">
        <w:rPr>
          <w:rFonts w:eastAsiaTheme="minorEastAsia"/>
          <w:lang w:eastAsia="zh-CN"/>
        </w:rPr>
        <w:t xml:space="preserve"> less restrict</w:t>
      </w:r>
      <w:r w:rsidR="007B31FC">
        <w:rPr>
          <w:rFonts w:eastAsiaTheme="minorEastAsia"/>
          <w:lang w:eastAsia="zh-CN"/>
        </w:rPr>
        <w:t>ive</w:t>
      </w:r>
      <w:r w:rsidRPr="003F4049">
        <w:rPr>
          <w:rFonts w:eastAsiaTheme="minorEastAsia"/>
          <w:lang w:eastAsia="zh-CN"/>
        </w:rPr>
        <w:t xml:space="preserve"> than Alt.1 from configuration </w:t>
      </w:r>
      <w:proofErr w:type="gramStart"/>
      <w:r w:rsidRPr="003F4049">
        <w:rPr>
          <w:rFonts w:eastAsiaTheme="minorEastAsia"/>
          <w:lang w:eastAsia="zh-CN"/>
        </w:rPr>
        <w:t>perspective, and</w:t>
      </w:r>
      <w:proofErr w:type="gramEnd"/>
      <w:r w:rsidRPr="003F4049">
        <w:rPr>
          <w:rFonts w:eastAsiaTheme="minorEastAsia"/>
          <w:lang w:eastAsia="zh-CN"/>
        </w:rPr>
        <w:t xml:space="preserve"> </w:t>
      </w:r>
      <w:r w:rsidR="007B31FC">
        <w:rPr>
          <w:rFonts w:eastAsiaTheme="minorEastAsia"/>
          <w:lang w:eastAsia="zh-CN"/>
        </w:rPr>
        <w:t xml:space="preserve">has </w:t>
      </w:r>
      <w:r w:rsidRPr="003F4049">
        <w:rPr>
          <w:rFonts w:eastAsiaTheme="minorEastAsia"/>
          <w:lang w:eastAsia="zh-CN"/>
        </w:rPr>
        <w:t xml:space="preserve">less implementation complexity for UE. </w:t>
      </w:r>
      <w:r w:rsidR="007B31FC">
        <w:rPr>
          <w:rFonts w:eastAsiaTheme="minorEastAsia"/>
          <w:lang w:eastAsia="zh-CN"/>
        </w:rPr>
        <w:t>Also, i</w:t>
      </w:r>
      <w:r w:rsidRPr="003F4049">
        <w:rPr>
          <w:rFonts w:eastAsiaTheme="minorEastAsia"/>
          <w:lang w:eastAsia="zh-CN"/>
        </w:rPr>
        <w:t xml:space="preserve">t is the same solution </w:t>
      </w:r>
      <w:r w:rsidR="007E7BE9">
        <w:rPr>
          <w:rFonts w:eastAsiaTheme="minorEastAsia"/>
          <w:lang w:eastAsia="zh-CN"/>
        </w:rPr>
        <w:t>adopted for collision between</w:t>
      </w:r>
      <w:r w:rsidRPr="003F4049">
        <w:rPr>
          <w:rFonts w:eastAsiaTheme="minorEastAsia"/>
          <w:lang w:eastAsia="zh-CN"/>
        </w:rPr>
        <w:t xml:space="preserve"> PDCCH</w:t>
      </w:r>
      <w:r w:rsidR="007E7BE9">
        <w:rPr>
          <w:rFonts w:eastAsiaTheme="minorEastAsia"/>
          <w:lang w:eastAsia="zh-CN"/>
        </w:rPr>
        <w:t xml:space="preserve"> candidate</w:t>
      </w:r>
      <w:r w:rsidRPr="003F4049">
        <w:rPr>
          <w:rFonts w:eastAsiaTheme="minorEastAsia"/>
          <w:lang w:eastAsia="zh-CN"/>
        </w:rPr>
        <w:t xml:space="preserve"> </w:t>
      </w:r>
      <w:r w:rsidR="007E7BE9">
        <w:rPr>
          <w:rFonts w:eastAsiaTheme="minorEastAsia"/>
          <w:lang w:eastAsia="zh-CN"/>
        </w:rPr>
        <w:t xml:space="preserve">and RB-level </w:t>
      </w:r>
      <w:r w:rsidR="007E7BE9">
        <w:rPr>
          <w:rFonts w:eastAsiaTheme="minorEastAsia"/>
          <w:lang w:eastAsia="zh-CN"/>
        </w:rPr>
        <w:lastRenderedPageBreak/>
        <w:t>rate matching resources</w:t>
      </w:r>
      <w:r w:rsidRPr="003F4049">
        <w:rPr>
          <w:rFonts w:eastAsiaTheme="minorEastAsia"/>
          <w:lang w:eastAsia="zh-CN"/>
        </w:rPr>
        <w:t xml:space="preserve">. </w:t>
      </w:r>
      <w:r w:rsidR="00DC43A4">
        <w:rPr>
          <w:rFonts w:eastAsiaTheme="minorEastAsia"/>
          <w:lang w:eastAsia="zh-CN"/>
        </w:rPr>
        <w:t>However, noted that</w:t>
      </w:r>
      <w:r w:rsidRPr="003F4049">
        <w:rPr>
          <w:rFonts w:eastAsiaTheme="minorEastAsia"/>
          <w:lang w:eastAsia="zh-CN"/>
        </w:rPr>
        <w:t xml:space="preserve"> </w:t>
      </w:r>
      <w:r w:rsidR="00DC43A4">
        <w:t>t</w:t>
      </w:r>
      <w:r w:rsidR="00FF6804" w:rsidRPr="003F4049">
        <w:t xml:space="preserve">he LTE CRS is </w:t>
      </w:r>
      <w:r w:rsidR="00DC43A4">
        <w:t>cyclically mapped</w:t>
      </w:r>
      <w:r w:rsidR="00FF6804" w:rsidRPr="003F4049">
        <w:t xml:space="preserve"> in </w:t>
      </w:r>
      <w:r w:rsidR="00DC43A4">
        <w:t>the whole bandwidth</w:t>
      </w:r>
      <w:r w:rsidR="007B31FC">
        <w:t>;</w:t>
      </w:r>
      <w:r w:rsidR="00FF6804" w:rsidRPr="003F4049">
        <w:t xml:space="preserve"> </w:t>
      </w:r>
      <w:r w:rsidR="00DC43A4">
        <w:t>consequently, the whole PDCCH CORESET is dropped if it collides with any LTE CRS RE. Therefore, Alt.2 is essentially equal to Alt.1.</w:t>
      </w:r>
    </w:p>
    <w:p w14:paraId="08C623B9" w14:textId="6C5620DC" w:rsidR="00573CD7" w:rsidRPr="003F4049" w:rsidRDefault="007E7BE9" w:rsidP="00573CD7">
      <w:pPr>
        <w:pStyle w:val="a0"/>
        <w:rPr>
          <w:rFonts w:eastAsiaTheme="minorEastAsia"/>
          <w:lang w:eastAsia="zh-CN"/>
        </w:rPr>
      </w:pPr>
      <w:r w:rsidRPr="003F4049">
        <w:rPr>
          <w:rFonts w:eastAsiaTheme="minorEastAsia"/>
          <w:lang w:eastAsia="zh-CN"/>
        </w:rPr>
        <w:t xml:space="preserve">Alt.3 is the most flexible and efficient solution, however, the </w:t>
      </w:r>
      <w:r w:rsidR="007B31FC" w:rsidRPr="003F4049">
        <w:rPr>
          <w:rFonts w:eastAsiaTheme="minorEastAsia"/>
          <w:lang w:eastAsia="zh-CN"/>
        </w:rPr>
        <w:t xml:space="preserve">most </w:t>
      </w:r>
      <w:r w:rsidRPr="003F4049">
        <w:rPr>
          <w:rFonts w:eastAsiaTheme="minorEastAsia"/>
          <w:lang w:eastAsia="zh-CN"/>
        </w:rPr>
        <w:t xml:space="preserve">complicated solution from UE implementation perspective. </w:t>
      </w:r>
      <w:r w:rsidR="00176B2E">
        <w:t>However</w:t>
      </w:r>
      <w:r w:rsidR="00FF5F5F" w:rsidRPr="003F4049">
        <w:t xml:space="preserve">, </w:t>
      </w:r>
      <w:r w:rsidR="002D5D54" w:rsidRPr="003F4049">
        <w:t>this</w:t>
      </w:r>
      <w:r w:rsidR="00FF5F5F" w:rsidRPr="003F4049">
        <w:t xml:space="preserve"> collision</w:t>
      </w:r>
      <w:r w:rsidR="002D5D54" w:rsidRPr="003F4049">
        <w:t xml:space="preserve"> problem occurs only in the</w:t>
      </w:r>
      <w:r w:rsidR="007B31FC">
        <w:t xml:space="preserve"> non MBSFN subframe in the</w:t>
      </w:r>
      <w:r w:rsidR="002D5D54" w:rsidRPr="003F4049">
        <w:t xml:space="preserve"> LTE</w:t>
      </w:r>
      <w:r w:rsidR="00FF5F5F" w:rsidRPr="003F4049">
        <w:t>-NR</w:t>
      </w:r>
      <w:r w:rsidR="00894CAB" w:rsidRPr="003F4049">
        <w:t xml:space="preserve"> coexistent</w:t>
      </w:r>
      <w:r w:rsidR="002D5D54" w:rsidRPr="003F4049">
        <w:t xml:space="preserve"> </w:t>
      </w:r>
      <w:r w:rsidR="00894CAB" w:rsidRPr="003F4049">
        <w:t>carrier</w:t>
      </w:r>
      <w:r w:rsidR="002D5D54" w:rsidRPr="003F4049">
        <w:t xml:space="preserve"> with 15 kHz SCS</w:t>
      </w:r>
      <w:r w:rsidR="00EB3AE6" w:rsidRPr="003F4049">
        <w:t>, thus</w:t>
      </w:r>
      <w:r w:rsidR="00894CAB" w:rsidRPr="003F4049">
        <w:t xml:space="preserve"> supporting</w:t>
      </w:r>
      <w:r w:rsidR="002D5D54" w:rsidRPr="003F4049">
        <w:t xml:space="preserve"> </w:t>
      </w:r>
      <w:r w:rsidR="00FF6804" w:rsidRPr="003F4049">
        <w:t>Alt.3</w:t>
      </w:r>
      <w:r w:rsidR="002D5D54" w:rsidRPr="003F4049">
        <w:t xml:space="preserve"> </w:t>
      </w:r>
      <w:r w:rsidR="00EB3AE6" w:rsidRPr="003F4049">
        <w:t>may</w:t>
      </w:r>
      <w:r w:rsidR="0062068F" w:rsidRPr="003F4049">
        <w:t xml:space="preserve"> be</w:t>
      </w:r>
      <w:r w:rsidR="002D5D54" w:rsidRPr="003F4049">
        <w:t xml:space="preserve"> over-</w:t>
      </w:r>
      <w:r w:rsidR="00EB3AE6" w:rsidRPr="003F4049">
        <w:t>optimized for this issue.</w:t>
      </w:r>
      <w:r w:rsidR="00FF6804" w:rsidRPr="003F4049">
        <w:t xml:space="preserve"> As long as the cross-carrier scheduling is supported, the restriction caused by Alt.1 may be acceptable.</w:t>
      </w:r>
      <w:r w:rsidR="00C364BC" w:rsidRPr="003F4049">
        <w:t xml:space="preserve"> Moreover, NR support flexible symbol level configuration for PDCCH monitoring, thus this restriction may not be a problem.  </w:t>
      </w:r>
      <w:r w:rsidR="00176B2E">
        <w:t>Therefore, Alt.1 is preferred.</w:t>
      </w:r>
    </w:p>
    <w:p w14:paraId="345533CB" w14:textId="78C46512" w:rsidR="00573CD7" w:rsidRPr="003F4049" w:rsidRDefault="00573CD7" w:rsidP="00573CD7">
      <w:pPr>
        <w:pStyle w:val="a0"/>
        <w:rPr>
          <w:rFonts w:eastAsiaTheme="minorEastAsia"/>
          <w:b/>
          <w:i/>
          <w:lang w:eastAsia="zh-CN"/>
        </w:rPr>
      </w:pPr>
      <w:bookmarkStart w:id="3" w:name="_Ref510444653"/>
      <w:r w:rsidRPr="003F4049">
        <w:rPr>
          <w:rFonts w:eastAsiaTheme="minorEastAsia"/>
          <w:b/>
          <w:i/>
          <w:u w:val="single"/>
          <w:lang w:eastAsia="zh-CN"/>
        </w:rPr>
        <w:t xml:space="preserve">Proposal </w:t>
      </w:r>
      <w:r w:rsidR="00486146" w:rsidRPr="003F4049">
        <w:rPr>
          <w:rFonts w:eastAsiaTheme="minorEastAsia"/>
          <w:b/>
          <w:i/>
          <w:u w:val="single"/>
          <w:lang w:eastAsia="zh-CN"/>
        </w:rPr>
        <w:fldChar w:fldCharType="begin"/>
      </w:r>
      <w:r w:rsidR="00486146" w:rsidRPr="003F4049">
        <w:rPr>
          <w:rFonts w:eastAsiaTheme="minorEastAsia"/>
          <w:b/>
          <w:i/>
          <w:u w:val="single"/>
          <w:lang w:eastAsia="zh-CN"/>
        </w:rPr>
        <w:instrText xml:space="preserve"> SEQ Proposal \* ARABIC </w:instrText>
      </w:r>
      <w:r w:rsidR="00486146" w:rsidRPr="003F4049">
        <w:rPr>
          <w:rFonts w:eastAsiaTheme="minorEastAsia"/>
          <w:b/>
          <w:i/>
          <w:u w:val="single"/>
          <w:lang w:eastAsia="zh-CN"/>
        </w:rPr>
        <w:fldChar w:fldCharType="separate"/>
      </w:r>
      <w:r w:rsidR="007B31FC">
        <w:rPr>
          <w:rFonts w:eastAsiaTheme="minorEastAsia"/>
          <w:b/>
          <w:i/>
          <w:noProof/>
          <w:u w:val="single"/>
          <w:lang w:eastAsia="zh-CN"/>
        </w:rPr>
        <w:t>1</w:t>
      </w:r>
      <w:r w:rsidR="00486146" w:rsidRPr="003F4049">
        <w:rPr>
          <w:rFonts w:eastAsiaTheme="minorEastAsia"/>
          <w:b/>
          <w:i/>
          <w:u w:val="single"/>
          <w:lang w:eastAsia="zh-CN"/>
        </w:rPr>
        <w:fldChar w:fldCharType="end"/>
      </w:r>
      <w:r w:rsidRPr="003F4049">
        <w:rPr>
          <w:rFonts w:eastAsiaTheme="minorEastAsia"/>
          <w:b/>
          <w:i/>
          <w:u w:val="single"/>
          <w:lang w:eastAsia="zh-CN"/>
        </w:rPr>
        <w:t>:</w:t>
      </w:r>
      <w:r w:rsidR="00EB3AE6" w:rsidRPr="003F4049">
        <w:rPr>
          <w:rFonts w:eastAsiaTheme="minorEastAsia"/>
          <w:b/>
          <w:i/>
          <w:lang w:eastAsia="zh-CN"/>
        </w:rPr>
        <w:t xml:space="preserve"> </w:t>
      </w:r>
      <w:r w:rsidR="00894CAB" w:rsidRPr="003F4049">
        <w:rPr>
          <w:rFonts w:eastAsiaTheme="minorEastAsia"/>
          <w:b/>
          <w:i/>
          <w:lang w:eastAsia="zh-CN"/>
        </w:rPr>
        <w:t>The UE shall not expect to be configured with the LTE CRS in PRBs that overlap those of the CORESET</w:t>
      </w:r>
      <w:r w:rsidR="008E5C31">
        <w:rPr>
          <w:rFonts w:eastAsiaTheme="minorEastAsia"/>
          <w:b/>
          <w:i/>
          <w:lang w:eastAsia="zh-CN"/>
        </w:rPr>
        <w:t xml:space="preserve"> </w:t>
      </w:r>
      <w:r w:rsidR="008E5C31" w:rsidRPr="008E5C31">
        <w:rPr>
          <w:rFonts w:eastAsiaTheme="minorEastAsia"/>
          <w:b/>
          <w:i/>
          <w:lang w:eastAsia="zh-CN"/>
        </w:rPr>
        <w:t>at given monitoring occasion</w:t>
      </w:r>
      <w:r w:rsidRPr="003F4049">
        <w:rPr>
          <w:rFonts w:eastAsiaTheme="minorEastAsia"/>
          <w:b/>
          <w:i/>
          <w:lang w:eastAsia="zh-CN"/>
        </w:rPr>
        <w:t>.</w:t>
      </w:r>
      <w:bookmarkEnd w:id="3"/>
      <w:r w:rsidRPr="003F4049">
        <w:rPr>
          <w:rFonts w:eastAsiaTheme="minorEastAsia"/>
          <w:b/>
          <w:i/>
          <w:lang w:eastAsia="zh-CN"/>
        </w:rPr>
        <w:t xml:space="preserve"> </w:t>
      </w:r>
    </w:p>
    <w:p w14:paraId="1E140988" w14:textId="77777777" w:rsidR="00EF6B68" w:rsidRPr="003F4049" w:rsidRDefault="00EF6B68" w:rsidP="00EF6B68">
      <w:pPr>
        <w:pStyle w:val="a0"/>
        <w:rPr>
          <w:rFonts w:eastAsia="宋体"/>
          <w:lang w:eastAsia="zh-CN"/>
        </w:rPr>
      </w:pPr>
    </w:p>
    <w:p w14:paraId="07483F39" w14:textId="601275EA" w:rsidR="00EF6B68" w:rsidRPr="003F4049" w:rsidRDefault="00EF6B68" w:rsidP="00EF6B68">
      <w:pPr>
        <w:pStyle w:val="a0"/>
      </w:pPr>
      <w:r w:rsidRPr="003F4049">
        <w:rPr>
          <w:rFonts w:eastAsia="宋体"/>
          <w:lang w:eastAsia="zh-CN"/>
        </w:rPr>
        <w:t>The corresponding text proposal is provided in Annex.</w:t>
      </w:r>
    </w:p>
    <w:bookmarkEnd w:id="1"/>
    <w:bookmarkEnd w:id="2"/>
    <w:p w14:paraId="21D5E4D5" w14:textId="77777777" w:rsidR="00081023" w:rsidRPr="00203CE9" w:rsidRDefault="0008102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eastAsia="宋体" w:hAnsi="Arial" w:cs="Times New Roman"/>
          <w:b w:val="0"/>
          <w:bCs w:val="0"/>
          <w:kern w:val="0"/>
          <w:sz w:val="36"/>
          <w:szCs w:val="20"/>
          <w:lang w:eastAsia="zh-CN"/>
        </w:rPr>
        <w:t>Conclusion</w:t>
      </w:r>
    </w:p>
    <w:p w14:paraId="25B8831E" w14:textId="1F4361BB" w:rsidR="00571A42" w:rsidRPr="00203CE9" w:rsidRDefault="00AE59C6" w:rsidP="008C34A1">
      <w:pPr>
        <w:pStyle w:val="a0"/>
        <w:spacing w:before="120"/>
        <w:rPr>
          <w:rFonts w:eastAsia="宋体"/>
          <w:lang w:eastAsia="zh-CN"/>
        </w:rPr>
      </w:pPr>
      <w:r w:rsidRPr="00203CE9">
        <w:rPr>
          <w:rFonts w:eastAsia="宋体"/>
          <w:lang w:eastAsia="zh-CN"/>
        </w:rPr>
        <w:t xml:space="preserve">In the contribution, we </w:t>
      </w:r>
      <w:r w:rsidR="007D4091" w:rsidRPr="00203CE9">
        <w:rPr>
          <w:rFonts w:eastAsia="宋体"/>
          <w:lang w:eastAsia="zh-CN"/>
        </w:rPr>
        <w:t xml:space="preserve">discussed the </w:t>
      </w:r>
      <w:r w:rsidR="00176B2E">
        <w:rPr>
          <w:rFonts w:eastAsia="宋体"/>
          <w:lang w:eastAsia="zh-CN"/>
        </w:rPr>
        <w:t xml:space="preserve">UE </w:t>
      </w:r>
      <w:r w:rsidR="00EB3AE6">
        <w:rPr>
          <w:rFonts w:eastAsiaTheme="minorEastAsia"/>
          <w:lang w:eastAsia="zh-CN"/>
        </w:rPr>
        <w:t xml:space="preserve">behavior in the case of collision between PDCCH and </w:t>
      </w:r>
      <w:r w:rsidR="00176B2E">
        <w:rPr>
          <w:rFonts w:eastAsiaTheme="minorEastAsia"/>
          <w:lang w:eastAsia="zh-CN"/>
        </w:rPr>
        <w:t xml:space="preserve">RE-level </w:t>
      </w:r>
      <w:r w:rsidR="008E5C31">
        <w:rPr>
          <w:rFonts w:eastAsiaTheme="minorEastAsia"/>
          <w:lang w:eastAsia="zh-CN"/>
        </w:rPr>
        <w:t>resources</w:t>
      </w:r>
      <w:r w:rsidRPr="00203CE9">
        <w:rPr>
          <w:rFonts w:eastAsia="宋体"/>
          <w:lang w:eastAsia="zh-CN"/>
        </w:rPr>
        <w:t xml:space="preserve">. </w:t>
      </w:r>
      <w:r w:rsidR="00571A42" w:rsidRPr="00203CE9">
        <w:rPr>
          <w:rFonts w:eastAsia="宋体"/>
          <w:lang w:eastAsia="zh-CN"/>
        </w:rPr>
        <w:t xml:space="preserve">Based on </w:t>
      </w:r>
      <w:r w:rsidR="000D6393" w:rsidRPr="00203CE9">
        <w:rPr>
          <w:rFonts w:eastAsia="宋体"/>
          <w:lang w:eastAsia="zh-CN"/>
        </w:rPr>
        <w:t>these discussions</w:t>
      </w:r>
      <w:r w:rsidR="00571A42" w:rsidRPr="00203CE9">
        <w:rPr>
          <w:rFonts w:eastAsia="宋体"/>
          <w:lang w:eastAsia="zh-CN"/>
        </w:rPr>
        <w:t>, we propose that,</w:t>
      </w:r>
    </w:p>
    <w:p w14:paraId="22E6CE9E" w14:textId="3101BF4A" w:rsidR="007D4091" w:rsidRPr="00203CE9" w:rsidRDefault="00486146" w:rsidP="007D4091">
      <w:pPr>
        <w:pStyle w:val="a0"/>
        <w:rPr>
          <w:rFonts w:eastAsiaTheme="minorEastAsia"/>
          <w:b/>
          <w:i/>
          <w:u w:val="single"/>
          <w:lang w:eastAsia="zh-CN"/>
        </w:rPr>
      </w:pPr>
      <w:r>
        <w:rPr>
          <w:rFonts w:eastAsiaTheme="minorEastAsia"/>
          <w:b/>
          <w:i/>
          <w:lang w:eastAsia="zh-CN"/>
        </w:rPr>
        <w:fldChar w:fldCharType="begin"/>
      </w:r>
      <w:r>
        <w:rPr>
          <w:rFonts w:eastAsiaTheme="minorEastAsia"/>
          <w:b/>
          <w:i/>
          <w:lang w:eastAsia="zh-CN"/>
        </w:rPr>
        <w:instrText xml:space="preserve"> REF _Ref510444653 \h </w:instrText>
      </w:r>
      <w:r>
        <w:rPr>
          <w:rFonts w:eastAsiaTheme="minorEastAsia"/>
          <w:b/>
          <w:i/>
          <w:lang w:eastAsia="zh-CN"/>
        </w:rPr>
      </w:r>
      <w:r>
        <w:rPr>
          <w:rFonts w:eastAsiaTheme="minorEastAsia"/>
          <w:b/>
          <w:i/>
          <w:lang w:eastAsia="zh-CN"/>
        </w:rPr>
        <w:fldChar w:fldCharType="separate"/>
      </w:r>
      <w:r w:rsidR="007B31FC" w:rsidRPr="003F4049">
        <w:rPr>
          <w:rFonts w:eastAsiaTheme="minorEastAsia"/>
          <w:b/>
          <w:i/>
          <w:u w:val="single"/>
          <w:lang w:eastAsia="zh-CN"/>
        </w:rPr>
        <w:t xml:space="preserve">Proposal </w:t>
      </w:r>
      <w:r w:rsidR="007B31FC">
        <w:rPr>
          <w:rFonts w:eastAsiaTheme="minorEastAsia"/>
          <w:b/>
          <w:i/>
          <w:noProof/>
          <w:u w:val="single"/>
          <w:lang w:eastAsia="zh-CN"/>
        </w:rPr>
        <w:t>1</w:t>
      </w:r>
      <w:r w:rsidR="007B31FC" w:rsidRPr="003F4049">
        <w:rPr>
          <w:rFonts w:eastAsiaTheme="minorEastAsia"/>
          <w:b/>
          <w:i/>
          <w:u w:val="single"/>
          <w:lang w:eastAsia="zh-CN"/>
        </w:rPr>
        <w:t>:</w:t>
      </w:r>
      <w:r w:rsidR="007B31FC" w:rsidRPr="003F4049">
        <w:rPr>
          <w:rFonts w:eastAsiaTheme="minorEastAsia"/>
          <w:b/>
          <w:i/>
          <w:lang w:eastAsia="zh-CN"/>
        </w:rPr>
        <w:t xml:space="preserve"> The UE shall not expect to be configured with the LTE CRS in PRBs that overlap those of the CORESET</w:t>
      </w:r>
      <w:r w:rsidR="007B31FC">
        <w:rPr>
          <w:rFonts w:eastAsiaTheme="minorEastAsia"/>
          <w:b/>
          <w:i/>
          <w:lang w:eastAsia="zh-CN"/>
        </w:rPr>
        <w:t xml:space="preserve"> </w:t>
      </w:r>
      <w:r w:rsidR="007B31FC" w:rsidRPr="008E5C31">
        <w:rPr>
          <w:rFonts w:eastAsiaTheme="minorEastAsia"/>
          <w:b/>
          <w:i/>
          <w:lang w:eastAsia="zh-CN"/>
        </w:rPr>
        <w:t>at given monitoring occasion</w:t>
      </w:r>
      <w:r w:rsidR="007B31FC" w:rsidRPr="003F4049">
        <w:rPr>
          <w:rFonts w:eastAsiaTheme="minorEastAsia"/>
          <w:b/>
          <w:i/>
          <w:lang w:eastAsia="zh-CN"/>
        </w:rPr>
        <w:t>.</w:t>
      </w:r>
      <w:r>
        <w:rPr>
          <w:rFonts w:eastAsiaTheme="minorEastAsia"/>
          <w:b/>
          <w:i/>
          <w:lang w:eastAsia="zh-CN"/>
        </w:rPr>
        <w:fldChar w:fldCharType="end"/>
      </w:r>
      <w:r w:rsidR="007D4091" w:rsidRPr="00203CE9">
        <w:rPr>
          <w:rFonts w:eastAsiaTheme="minorEastAsia"/>
          <w:b/>
          <w:i/>
          <w:lang w:eastAsia="zh-CN"/>
        </w:rPr>
        <w:t xml:space="preserve"> </w:t>
      </w:r>
    </w:p>
    <w:p w14:paraId="632D53AA" w14:textId="5FAF825F" w:rsidR="007F4C74" w:rsidRPr="00203CE9" w:rsidRDefault="007F4C74" w:rsidP="007F4C74">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4" w:name="_Ref510367705"/>
      <w:bookmarkStart w:id="5" w:name="_Ref503565490"/>
      <w:bookmarkStart w:id="6" w:name="_Ref493791948"/>
      <w:bookmarkStart w:id="7" w:name="_Ref503565531"/>
      <w:r w:rsidRPr="00203CE9">
        <w:rPr>
          <w:rFonts w:ascii="Arial" w:eastAsia="宋体" w:hAnsi="Arial" w:cs="Times New Roman"/>
          <w:b w:val="0"/>
          <w:bCs w:val="0"/>
          <w:kern w:val="0"/>
          <w:sz w:val="36"/>
          <w:szCs w:val="20"/>
          <w:lang w:eastAsia="zh-CN"/>
        </w:rPr>
        <w:t>Reference</w:t>
      </w:r>
    </w:p>
    <w:p w14:paraId="1322D183" w14:textId="72602BE8" w:rsidR="007F4C74" w:rsidRPr="00203CE9" w:rsidRDefault="005A7D50" w:rsidP="00EB3AE6">
      <w:pPr>
        <w:pStyle w:val="a0"/>
        <w:numPr>
          <w:ilvl w:val="0"/>
          <w:numId w:val="6"/>
        </w:numPr>
        <w:spacing w:before="120" w:after="0"/>
        <w:rPr>
          <w:rFonts w:eastAsia="宋体"/>
          <w:szCs w:val="20"/>
        </w:rPr>
      </w:pPr>
      <w:bookmarkStart w:id="8" w:name="_Ref510606468"/>
      <w:bookmarkStart w:id="9" w:name="_Ref513466409"/>
      <w:r w:rsidRPr="00203CE9">
        <w:rPr>
          <w:rFonts w:eastAsia="宋体"/>
          <w:szCs w:val="20"/>
        </w:rPr>
        <w:t xml:space="preserve">Chairman’s Notes, 3GPP TSG RAN WG1 </w:t>
      </w:r>
      <w:r w:rsidRPr="00203CE9">
        <w:rPr>
          <w:rFonts w:eastAsia="宋体"/>
          <w:szCs w:val="20"/>
          <w:lang w:eastAsia="zh-CN"/>
        </w:rPr>
        <w:t>meeting</w:t>
      </w:r>
      <w:r w:rsidRPr="00203CE9">
        <w:rPr>
          <w:rFonts w:eastAsia="宋体"/>
          <w:szCs w:val="20"/>
        </w:rPr>
        <w:t>#92</w:t>
      </w:r>
      <w:r>
        <w:rPr>
          <w:rFonts w:eastAsia="宋体"/>
          <w:szCs w:val="20"/>
        </w:rPr>
        <w:t>bis</w:t>
      </w:r>
      <w:bookmarkEnd w:id="8"/>
      <w:bookmarkEnd w:id="9"/>
    </w:p>
    <w:p w14:paraId="54E7F0ED" w14:textId="6E8157A4" w:rsidR="007F4C74" w:rsidRPr="00203CE9" w:rsidRDefault="007F4C74" w:rsidP="007F4C74">
      <w:pPr>
        <w:pStyle w:val="a0"/>
        <w:numPr>
          <w:ilvl w:val="0"/>
          <w:numId w:val="6"/>
        </w:numPr>
        <w:spacing w:before="120" w:after="0"/>
        <w:rPr>
          <w:rFonts w:eastAsia="宋体"/>
          <w:szCs w:val="20"/>
        </w:rPr>
      </w:pPr>
      <w:bookmarkStart w:id="10" w:name="_Ref510432781"/>
      <w:r w:rsidRPr="00203CE9">
        <w:rPr>
          <w:rFonts w:eastAsia="宋体"/>
          <w:szCs w:val="20"/>
        </w:rPr>
        <w:t xml:space="preserve">Chairman’s Notes, 3GPP TSG RAN WG1 </w:t>
      </w:r>
      <w:r w:rsidRPr="00203CE9">
        <w:rPr>
          <w:rFonts w:eastAsia="宋体"/>
          <w:szCs w:val="20"/>
          <w:lang w:eastAsia="zh-CN"/>
        </w:rPr>
        <w:t>meeting</w:t>
      </w:r>
      <w:r w:rsidRPr="00203CE9">
        <w:rPr>
          <w:rFonts w:eastAsia="宋体"/>
          <w:szCs w:val="20"/>
        </w:rPr>
        <w:t>#9</w:t>
      </w:r>
      <w:bookmarkEnd w:id="4"/>
      <w:r w:rsidRPr="00203CE9">
        <w:rPr>
          <w:rFonts w:eastAsia="宋体"/>
          <w:szCs w:val="20"/>
        </w:rPr>
        <w:t>2</w:t>
      </w:r>
      <w:bookmarkEnd w:id="10"/>
    </w:p>
    <w:p w14:paraId="56D619E9" w14:textId="6968ACA8" w:rsidR="007F4C74" w:rsidRPr="00203CE9" w:rsidRDefault="007F4C74" w:rsidP="007F4C74">
      <w:pPr>
        <w:pStyle w:val="a0"/>
        <w:numPr>
          <w:ilvl w:val="0"/>
          <w:numId w:val="6"/>
        </w:numPr>
        <w:spacing w:before="120" w:after="0"/>
        <w:rPr>
          <w:rFonts w:eastAsia="宋体"/>
          <w:szCs w:val="20"/>
        </w:rPr>
      </w:pPr>
      <w:bookmarkStart w:id="11" w:name="_Ref510367767"/>
      <w:bookmarkStart w:id="12" w:name="_Ref510367711"/>
      <w:r w:rsidRPr="00203CE9">
        <w:rPr>
          <w:rFonts w:eastAsia="宋体"/>
          <w:szCs w:val="20"/>
        </w:rPr>
        <w:t>3GPP TS 38.21</w:t>
      </w:r>
      <w:r w:rsidR="00EB3AE6">
        <w:rPr>
          <w:rFonts w:eastAsia="宋体"/>
          <w:szCs w:val="20"/>
        </w:rPr>
        <w:t>4</w:t>
      </w:r>
      <w:r w:rsidRPr="00203CE9">
        <w:rPr>
          <w:rFonts w:eastAsia="宋体"/>
          <w:szCs w:val="20"/>
        </w:rPr>
        <w:t>, “NR</w:t>
      </w:r>
      <w:r w:rsidR="00EB3AE6">
        <w:rPr>
          <w:rFonts w:eastAsia="宋体"/>
          <w:szCs w:val="20"/>
        </w:rPr>
        <w:t>;</w:t>
      </w:r>
      <w:r w:rsidRPr="00203CE9">
        <w:rPr>
          <w:rFonts w:eastAsia="宋体"/>
          <w:szCs w:val="20"/>
        </w:rPr>
        <w:t xml:space="preserve"> </w:t>
      </w:r>
      <w:r w:rsidRPr="00203CE9">
        <w:t xml:space="preserve">Physical layer procedures for </w:t>
      </w:r>
      <w:r w:rsidR="00EB3AE6">
        <w:t>data</w:t>
      </w:r>
      <w:r w:rsidRPr="00203CE9">
        <w:rPr>
          <w:rFonts w:eastAsia="宋体"/>
          <w:szCs w:val="20"/>
        </w:rPr>
        <w:t>”, V15.1.0.</w:t>
      </w:r>
      <w:bookmarkEnd w:id="11"/>
    </w:p>
    <w:bookmarkEnd w:id="5"/>
    <w:bookmarkEnd w:id="6"/>
    <w:bookmarkEnd w:id="7"/>
    <w:bookmarkEnd w:id="12"/>
    <w:p w14:paraId="42787E0B" w14:textId="77777777" w:rsidR="007F4C74" w:rsidRPr="00203CE9" w:rsidRDefault="007F4C74" w:rsidP="007F4C74">
      <w:pPr>
        <w:pStyle w:val="a0"/>
        <w:spacing w:before="120" w:after="0"/>
        <w:rPr>
          <w:rFonts w:eastAsia="宋体"/>
          <w:szCs w:val="20"/>
        </w:rPr>
      </w:pPr>
    </w:p>
    <w:p w14:paraId="3088EA5E" w14:textId="77777777" w:rsidR="007F4C74" w:rsidRDefault="007F4C74" w:rsidP="00F97727">
      <w:pPr>
        <w:pStyle w:val="a0"/>
        <w:spacing w:after="0"/>
        <w:rPr>
          <w:rFonts w:eastAsia="宋体"/>
          <w:lang w:eastAsia="zh-CN"/>
        </w:rPr>
      </w:pPr>
    </w:p>
    <w:p w14:paraId="5B2FD4D4" w14:textId="77777777" w:rsidR="00894CAB" w:rsidRDefault="00894CAB" w:rsidP="00F97727">
      <w:pPr>
        <w:pStyle w:val="a0"/>
        <w:spacing w:after="0"/>
        <w:rPr>
          <w:rFonts w:eastAsia="宋体"/>
          <w:lang w:eastAsia="zh-CN"/>
        </w:rPr>
      </w:pPr>
    </w:p>
    <w:p w14:paraId="156FE312" w14:textId="4CEE6FE0" w:rsidR="00894CAB" w:rsidRPr="00203CE9" w:rsidRDefault="00894CAB" w:rsidP="00EF6B68">
      <w:pPr>
        <w:pStyle w:val="1"/>
        <w:keepLines/>
        <w:pageBreakBefore/>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lastRenderedPageBreak/>
        <w:t>Annex: Text proposal for section 10, 38.213</w:t>
      </w:r>
    </w:p>
    <w:p w14:paraId="5504B68F" w14:textId="77777777" w:rsidR="00894CAB" w:rsidRPr="003F4049" w:rsidRDefault="00894CAB" w:rsidP="00F97727">
      <w:pPr>
        <w:pStyle w:val="a0"/>
        <w:spacing w:after="0"/>
        <w:rPr>
          <w:rFonts w:eastAsia="宋体"/>
          <w:noProof/>
          <w:lang w:eastAsia="zh-CN"/>
        </w:rPr>
      </w:pPr>
    </w:p>
    <w:p w14:paraId="3C48A7A2" w14:textId="77777777" w:rsidR="007E7BE9" w:rsidRPr="007E7BE9" w:rsidRDefault="007E7BE9" w:rsidP="007E7BE9">
      <w:pPr>
        <w:spacing w:after="180"/>
        <w:rPr>
          <w:sz w:val="20"/>
          <w:szCs w:val="20"/>
          <w:lang w:val="en-GB"/>
        </w:rPr>
      </w:pPr>
      <w:r w:rsidRPr="007E7BE9">
        <w:rPr>
          <w:rFonts w:eastAsia="宋体"/>
          <w:sz w:val="20"/>
          <w:szCs w:val="20"/>
          <w:lang w:eastAsia="zh-CN"/>
        </w:rPr>
        <w:t xml:space="preserve">For unpaired spectrum operation, if a UE is not configured for PUSCH/PUCCH transmission on serving cell </w:t>
      </w:r>
      <w:r w:rsidRPr="007E7BE9">
        <w:rPr>
          <w:position w:val="-10"/>
          <w:sz w:val="20"/>
          <w:szCs w:val="20"/>
          <w:lang w:val="en-GB"/>
        </w:rPr>
        <w:object w:dxaOrig="240" w:dyaOrig="300" w14:anchorId="5C546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pt;height:15.5pt" o:ole="">
            <v:imagedata r:id="rId8" o:title=""/>
          </v:shape>
          <o:OLEObject Type="Embed" ProgID="Equation.3" ShapeID="_x0000_i1025" DrawAspect="Content" ObjectID="_1587589995" r:id="rId9"/>
        </w:object>
      </w:r>
      <w:r w:rsidRPr="007E7BE9">
        <w:rPr>
          <w:rFonts w:eastAsia="宋体"/>
          <w:sz w:val="20"/>
          <w:szCs w:val="20"/>
          <w:lang w:eastAsia="zh-CN"/>
        </w:rPr>
        <w:t xml:space="preserve">, the UE is not expected to monitor PDCCH on serving cell </w:t>
      </w:r>
      <w:r w:rsidRPr="007E7BE9">
        <w:rPr>
          <w:position w:val="-10"/>
          <w:sz w:val="20"/>
          <w:szCs w:val="20"/>
          <w:lang w:val="en-GB"/>
        </w:rPr>
        <w:object w:dxaOrig="220" w:dyaOrig="300" w14:anchorId="2BFE9395">
          <v:shape id="_x0000_i1026" type="#_x0000_t75" style="width:10.15pt;height:15.5pt" o:ole="">
            <v:imagedata r:id="rId10" o:title=""/>
          </v:shape>
          <o:OLEObject Type="Embed" ProgID="Equation.3" ShapeID="_x0000_i1026" DrawAspect="Content" ObjectID="_1587589996" r:id="rId11"/>
        </w:object>
      </w:r>
      <w:r w:rsidRPr="007E7BE9">
        <w:rPr>
          <w:rFonts w:eastAsia="宋体"/>
          <w:sz w:val="20"/>
          <w:szCs w:val="20"/>
          <w:lang w:eastAsia="zh-CN"/>
        </w:rPr>
        <w:t xml:space="preserve"> if the PDCCH overlaps in time with SRS transmission </w:t>
      </w:r>
      <w:r w:rsidRPr="007E7BE9">
        <w:rPr>
          <w:sz w:val="20"/>
          <w:szCs w:val="20"/>
          <w:lang w:val="en-GB"/>
        </w:rPr>
        <w:t xml:space="preserve">(including any interruption due to uplink or downlink RF retuning time [10, TS 38.133]) on serving cell </w:t>
      </w:r>
      <w:r w:rsidRPr="007E7BE9">
        <w:rPr>
          <w:position w:val="-10"/>
          <w:sz w:val="20"/>
          <w:szCs w:val="20"/>
          <w:lang w:val="en-GB"/>
        </w:rPr>
        <w:object w:dxaOrig="240" w:dyaOrig="300" w14:anchorId="60708468">
          <v:shape id="_x0000_i1027" type="#_x0000_t75" style="width:11.8pt;height:15.5pt" o:ole="">
            <v:imagedata r:id="rId8" o:title=""/>
          </v:shape>
          <o:OLEObject Type="Embed" ProgID="Equation.3" ShapeID="_x0000_i1027" DrawAspect="Content" ObjectID="_1587589997" r:id="rId12"/>
        </w:object>
      </w:r>
      <w:r w:rsidRPr="007E7BE9">
        <w:rPr>
          <w:sz w:val="20"/>
          <w:szCs w:val="20"/>
          <w:lang w:val="en-GB"/>
        </w:rPr>
        <w:t xml:space="preserve"> and if the UE is not capable of simultaneous reception and </w:t>
      </w:r>
      <w:r w:rsidRPr="007E7BE9">
        <w:rPr>
          <w:rFonts w:eastAsia="宋体"/>
          <w:sz w:val="20"/>
          <w:szCs w:val="20"/>
          <w:lang w:eastAsia="zh-CN"/>
        </w:rPr>
        <w:t xml:space="preserve">transmission </w:t>
      </w:r>
      <w:r w:rsidRPr="007E7BE9">
        <w:rPr>
          <w:sz w:val="20"/>
          <w:szCs w:val="20"/>
          <w:lang w:val="en-GB"/>
        </w:rPr>
        <w:t xml:space="preserve">on serving cell </w:t>
      </w:r>
      <w:r w:rsidRPr="007E7BE9">
        <w:rPr>
          <w:position w:val="-10"/>
          <w:sz w:val="20"/>
          <w:szCs w:val="20"/>
          <w:lang w:val="en-GB"/>
        </w:rPr>
        <w:object w:dxaOrig="220" w:dyaOrig="300" w14:anchorId="57947C58">
          <v:shape id="_x0000_i1028" type="#_x0000_t75" style="width:10.15pt;height:15.5pt" o:ole="">
            <v:imagedata r:id="rId10" o:title=""/>
          </v:shape>
          <o:OLEObject Type="Embed" ProgID="Equation.3" ShapeID="_x0000_i1028" DrawAspect="Content" ObjectID="_1587589998" r:id="rId13"/>
        </w:object>
      </w:r>
      <w:r w:rsidRPr="007E7BE9">
        <w:rPr>
          <w:sz w:val="20"/>
          <w:szCs w:val="20"/>
          <w:lang w:val="en-GB"/>
        </w:rPr>
        <w:t xml:space="preserve">and serving cell </w:t>
      </w:r>
      <w:r w:rsidRPr="007E7BE9">
        <w:rPr>
          <w:position w:val="-10"/>
          <w:sz w:val="20"/>
          <w:szCs w:val="20"/>
          <w:lang w:val="en-GB"/>
        </w:rPr>
        <w:object w:dxaOrig="240" w:dyaOrig="300" w14:anchorId="767331C1">
          <v:shape id="_x0000_i1029" type="#_x0000_t75" style="width:11.8pt;height:15.5pt" o:ole="">
            <v:imagedata r:id="rId14" o:title=""/>
          </v:shape>
          <o:OLEObject Type="Embed" ProgID="Equation.3" ShapeID="_x0000_i1029" DrawAspect="Content" ObjectID="_1587589999" r:id="rId15"/>
        </w:object>
      </w:r>
      <w:r w:rsidRPr="007E7BE9">
        <w:rPr>
          <w:sz w:val="20"/>
          <w:szCs w:val="20"/>
          <w:lang w:val="en-GB"/>
        </w:rPr>
        <w:t>.</w:t>
      </w:r>
    </w:p>
    <w:p w14:paraId="4A53C8B1" w14:textId="77777777" w:rsidR="007E7BE9" w:rsidRPr="007E7BE9" w:rsidRDefault="007E7BE9" w:rsidP="007E7BE9">
      <w:pPr>
        <w:spacing w:after="180"/>
        <w:rPr>
          <w:sz w:val="20"/>
          <w:szCs w:val="20"/>
          <w:lang w:val="en-GB"/>
        </w:rPr>
      </w:pPr>
      <w:r w:rsidRPr="007E7BE9">
        <w:rPr>
          <w:sz w:val="20"/>
          <w:szCs w:val="20"/>
          <w:lang w:val="en-GB"/>
        </w:rPr>
        <w:t xml:space="preserve">If a UE is provided higher layer parameters </w:t>
      </w:r>
      <w:proofErr w:type="spellStart"/>
      <w:r w:rsidRPr="007E7BE9">
        <w:rPr>
          <w:i/>
          <w:sz w:val="20"/>
          <w:szCs w:val="20"/>
          <w:lang w:val="en-GB"/>
        </w:rPr>
        <w:t>resourceblocks</w:t>
      </w:r>
      <w:proofErr w:type="spellEnd"/>
      <w:r w:rsidRPr="007E7BE9">
        <w:rPr>
          <w:sz w:val="20"/>
          <w:szCs w:val="20"/>
          <w:lang w:val="en-GB"/>
        </w:rPr>
        <w:t xml:space="preserve"> and </w:t>
      </w:r>
      <w:proofErr w:type="spellStart"/>
      <w:r w:rsidRPr="007E7BE9">
        <w:rPr>
          <w:sz w:val="20"/>
          <w:szCs w:val="20"/>
          <w:lang w:val="en-GB"/>
        </w:rPr>
        <w:t>s</w:t>
      </w:r>
      <w:r w:rsidRPr="007E7BE9">
        <w:rPr>
          <w:i/>
          <w:sz w:val="20"/>
          <w:szCs w:val="20"/>
          <w:lang w:val="en-GB"/>
        </w:rPr>
        <w:t>ymbolsInResourceBlock</w:t>
      </w:r>
      <w:proofErr w:type="spellEnd"/>
      <w:r w:rsidRPr="007E7BE9">
        <w:rPr>
          <w:sz w:val="20"/>
          <w:szCs w:val="20"/>
          <w:lang w:val="en-GB"/>
        </w:rPr>
        <w:t xml:space="preserve"> in </w:t>
      </w:r>
      <w:proofErr w:type="spellStart"/>
      <w:r w:rsidRPr="007E7BE9">
        <w:rPr>
          <w:i/>
          <w:sz w:val="20"/>
          <w:szCs w:val="20"/>
          <w:lang w:val="en-GB"/>
        </w:rPr>
        <w:t>RateMatchPattern</w:t>
      </w:r>
      <w:proofErr w:type="spellEnd"/>
      <w:r w:rsidRPr="007E7BE9">
        <w:rPr>
          <w:sz w:val="20"/>
          <w:szCs w:val="20"/>
          <w:lang w:val="en-GB"/>
        </w:rPr>
        <w:t xml:space="preserve">, or if the UE is additionally provided higher layer parameter </w:t>
      </w:r>
      <w:proofErr w:type="spellStart"/>
      <w:r w:rsidRPr="007E7BE9">
        <w:rPr>
          <w:i/>
          <w:sz w:val="20"/>
          <w:szCs w:val="20"/>
          <w:lang w:val="en-GB"/>
        </w:rPr>
        <w:t>periodicityAndPattern</w:t>
      </w:r>
      <w:proofErr w:type="spellEnd"/>
      <w:r w:rsidRPr="007E7BE9">
        <w:rPr>
          <w:sz w:val="20"/>
          <w:szCs w:val="20"/>
          <w:lang w:val="en-GB"/>
        </w:rPr>
        <w:t xml:space="preserve"> in </w:t>
      </w:r>
      <w:proofErr w:type="spellStart"/>
      <w:r w:rsidRPr="007E7BE9">
        <w:rPr>
          <w:i/>
          <w:sz w:val="20"/>
          <w:szCs w:val="20"/>
          <w:lang w:val="en-GB"/>
        </w:rPr>
        <w:t>RateMatchPattern</w:t>
      </w:r>
      <w:proofErr w:type="spellEnd"/>
      <w:r w:rsidRPr="007E7BE9">
        <w:rPr>
          <w:sz w:val="20"/>
          <w:szCs w:val="20"/>
          <w:lang w:val="en-GB"/>
        </w:rPr>
        <w:t xml:space="preserve">, the UE can determine a set of RBs in symbols of a slot that are not available for PDSCH reception as described in [6, TS 38.214]. If a PDCCH candidate in a slot is mapped to one or more subcarriers that overlap with subcarriers of any RB in the set of RBs in symbols of the slot, the UE is not expected to monitor the PDCCH candidate.   </w:t>
      </w:r>
    </w:p>
    <w:p w14:paraId="102A80E3" w14:textId="68BDB4AC" w:rsidR="00C364BC" w:rsidRPr="007E7BE9" w:rsidRDefault="00C364BC" w:rsidP="007E7BE9">
      <w:pPr>
        <w:spacing w:after="180"/>
        <w:rPr>
          <w:color w:val="FF0000"/>
          <w:sz w:val="20"/>
          <w:szCs w:val="20"/>
          <w:lang w:val="en-GB"/>
        </w:rPr>
      </w:pPr>
      <w:r w:rsidRPr="007E7BE9">
        <w:rPr>
          <w:color w:val="FF0000"/>
          <w:sz w:val="20"/>
          <w:szCs w:val="20"/>
          <w:lang w:val="en-GB"/>
        </w:rPr>
        <w:t xml:space="preserve">The UE shall not expect to be configured with the LTE CRS, provided by higher layer parameter </w:t>
      </w:r>
      <w:proofErr w:type="spellStart"/>
      <w:r w:rsidRPr="007B31FC">
        <w:rPr>
          <w:i/>
          <w:color w:val="FF0000"/>
          <w:sz w:val="20"/>
          <w:szCs w:val="20"/>
          <w:lang w:val="en-GB"/>
        </w:rPr>
        <w:t>RateMatchPatternLTE</w:t>
      </w:r>
      <w:proofErr w:type="spellEnd"/>
      <w:r w:rsidRPr="007B31FC">
        <w:rPr>
          <w:i/>
          <w:color w:val="FF0000"/>
          <w:sz w:val="20"/>
          <w:szCs w:val="20"/>
          <w:lang w:val="en-GB"/>
        </w:rPr>
        <w:t>-CRS</w:t>
      </w:r>
      <w:r w:rsidRPr="007E7BE9">
        <w:rPr>
          <w:color w:val="FF0000"/>
          <w:sz w:val="20"/>
          <w:szCs w:val="20"/>
          <w:lang w:val="en-GB"/>
        </w:rPr>
        <w:t>, in PRBs that overlap those of the CORESET.</w:t>
      </w:r>
    </w:p>
    <w:p w14:paraId="196AC953" w14:textId="77777777" w:rsidR="00894CAB" w:rsidRDefault="00894CAB" w:rsidP="00F97727">
      <w:pPr>
        <w:pStyle w:val="a0"/>
        <w:spacing w:after="0"/>
        <w:rPr>
          <w:rFonts w:eastAsia="宋体"/>
          <w:lang w:eastAsia="zh-CN"/>
        </w:rPr>
      </w:pPr>
    </w:p>
    <w:p w14:paraId="7246D105" w14:textId="77777777" w:rsidR="00894CAB" w:rsidRDefault="00894CAB" w:rsidP="00F97727">
      <w:pPr>
        <w:pStyle w:val="a0"/>
        <w:spacing w:after="0"/>
        <w:rPr>
          <w:rFonts w:eastAsia="宋体"/>
          <w:lang w:eastAsia="zh-CN"/>
        </w:rPr>
      </w:pPr>
    </w:p>
    <w:p w14:paraId="30DC7B38" w14:textId="77777777" w:rsidR="00894CAB" w:rsidRPr="00203CE9" w:rsidRDefault="00894CAB" w:rsidP="00F97727">
      <w:pPr>
        <w:pStyle w:val="a0"/>
        <w:spacing w:after="0"/>
        <w:rPr>
          <w:rFonts w:eastAsia="宋体"/>
          <w:lang w:eastAsia="zh-CN"/>
        </w:rPr>
      </w:pPr>
    </w:p>
    <w:sectPr w:rsidR="00894CAB" w:rsidRPr="00203CE9">
      <w:footerReference w:type="default" r:id="rId16"/>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60E68" w14:textId="77777777" w:rsidR="00C62A51" w:rsidRDefault="00C62A51">
      <w:r>
        <w:separator/>
      </w:r>
    </w:p>
  </w:endnote>
  <w:endnote w:type="continuationSeparator" w:id="0">
    <w:p w14:paraId="6E466EAC" w14:textId="77777777" w:rsidR="00C62A51" w:rsidRDefault="00C62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altName w:val="Arial"/>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MS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4A987FB" w:rsidR="00401FBE" w:rsidRPr="00E7456F" w:rsidRDefault="00401FBE" w:rsidP="00E7456F">
    <w:pPr>
      <w:pStyle w:val="af"/>
      <w:jc w:val="center"/>
    </w:pPr>
    <w:r>
      <w:rPr>
        <w:rStyle w:val="af1"/>
      </w:rPr>
      <w:fldChar w:fldCharType="begin"/>
    </w:r>
    <w:r>
      <w:rPr>
        <w:rStyle w:val="af1"/>
      </w:rPr>
      <w:instrText xml:space="preserve"> PAGE </w:instrText>
    </w:r>
    <w:r>
      <w:rPr>
        <w:rStyle w:val="af1"/>
      </w:rPr>
      <w:fldChar w:fldCharType="separate"/>
    </w:r>
    <w:r w:rsidR="00B660CF">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B660CF">
      <w:rPr>
        <w:rStyle w:val="af1"/>
        <w:noProof/>
      </w:rPr>
      <w:t>3</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90CFF" w14:textId="77777777" w:rsidR="00C62A51" w:rsidRDefault="00C62A51">
      <w:r>
        <w:separator/>
      </w:r>
    </w:p>
  </w:footnote>
  <w:footnote w:type="continuationSeparator" w:id="0">
    <w:p w14:paraId="1CCB6795" w14:textId="77777777" w:rsidR="00C62A51" w:rsidRDefault="00C62A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66185B"/>
    <w:multiLevelType w:val="hybridMultilevel"/>
    <w:tmpl w:val="0B3C528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C3FD1"/>
    <w:multiLevelType w:val="hybridMultilevel"/>
    <w:tmpl w:val="CF66FB82"/>
    <w:lvl w:ilvl="0" w:tplc="16505EB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EF7740"/>
    <w:multiLevelType w:val="hybridMultilevel"/>
    <w:tmpl w:val="D5C20B5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5"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A34207"/>
    <w:multiLevelType w:val="hybridMultilevel"/>
    <w:tmpl w:val="83D036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8B660D1"/>
    <w:multiLevelType w:val="hybridMultilevel"/>
    <w:tmpl w:val="FD24D718"/>
    <w:lvl w:ilvl="0" w:tplc="5DBEA968">
      <w:start w:val="1"/>
      <w:numFmt w:val="bullet"/>
      <w:lvlText w:val="•"/>
      <w:lvlJc w:val="left"/>
      <w:pPr>
        <w:tabs>
          <w:tab w:val="num" w:pos="360"/>
        </w:tabs>
        <w:ind w:left="360" w:hanging="360"/>
      </w:pPr>
      <w:rPr>
        <w:rFonts w:ascii="Arial" w:hAnsi="Arial" w:hint="default"/>
      </w:rPr>
    </w:lvl>
    <w:lvl w:ilvl="1" w:tplc="6582A392">
      <w:numFmt w:val="bullet"/>
      <w:lvlText w:val="–"/>
      <w:lvlJc w:val="left"/>
      <w:pPr>
        <w:tabs>
          <w:tab w:val="num" w:pos="1080"/>
        </w:tabs>
        <w:ind w:left="1080" w:hanging="360"/>
      </w:pPr>
      <w:rPr>
        <w:rFonts w:ascii="Arial" w:hAnsi="Arial" w:hint="default"/>
      </w:rPr>
    </w:lvl>
    <w:lvl w:ilvl="2" w:tplc="BE94BA26">
      <w:numFmt w:val="bullet"/>
      <w:lvlText w:val="•"/>
      <w:lvlJc w:val="left"/>
      <w:pPr>
        <w:tabs>
          <w:tab w:val="num" w:pos="1800"/>
        </w:tabs>
        <w:ind w:left="1800" w:hanging="360"/>
      </w:pPr>
      <w:rPr>
        <w:rFonts w:ascii="Arial" w:hAnsi="Arial" w:hint="default"/>
      </w:rPr>
    </w:lvl>
    <w:lvl w:ilvl="3" w:tplc="F90871B2" w:tentative="1">
      <w:start w:val="1"/>
      <w:numFmt w:val="bullet"/>
      <w:lvlText w:val="•"/>
      <w:lvlJc w:val="left"/>
      <w:pPr>
        <w:tabs>
          <w:tab w:val="num" w:pos="2520"/>
        </w:tabs>
        <w:ind w:left="2520" w:hanging="360"/>
      </w:pPr>
      <w:rPr>
        <w:rFonts w:ascii="Arial" w:hAnsi="Arial" w:hint="default"/>
      </w:rPr>
    </w:lvl>
    <w:lvl w:ilvl="4" w:tplc="3DFEB37C" w:tentative="1">
      <w:start w:val="1"/>
      <w:numFmt w:val="bullet"/>
      <w:lvlText w:val="•"/>
      <w:lvlJc w:val="left"/>
      <w:pPr>
        <w:tabs>
          <w:tab w:val="num" w:pos="3240"/>
        </w:tabs>
        <w:ind w:left="3240" w:hanging="360"/>
      </w:pPr>
      <w:rPr>
        <w:rFonts w:ascii="Arial" w:hAnsi="Arial" w:hint="default"/>
      </w:rPr>
    </w:lvl>
    <w:lvl w:ilvl="5" w:tplc="409605CA" w:tentative="1">
      <w:start w:val="1"/>
      <w:numFmt w:val="bullet"/>
      <w:lvlText w:val="•"/>
      <w:lvlJc w:val="left"/>
      <w:pPr>
        <w:tabs>
          <w:tab w:val="num" w:pos="3960"/>
        </w:tabs>
        <w:ind w:left="3960" w:hanging="360"/>
      </w:pPr>
      <w:rPr>
        <w:rFonts w:ascii="Arial" w:hAnsi="Arial" w:hint="default"/>
      </w:rPr>
    </w:lvl>
    <w:lvl w:ilvl="6" w:tplc="969A36EA" w:tentative="1">
      <w:start w:val="1"/>
      <w:numFmt w:val="bullet"/>
      <w:lvlText w:val="•"/>
      <w:lvlJc w:val="left"/>
      <w:pPr>
        <w:tabs>
          <w:tab w:val="num" w:pos="4680"/>
        </w:tabs>
        <w:ind w:left="4680" w:hanging="360"/>
      </w:pPr>
      <w:rPr>
        <w:rFonts w:ascii="Arial" w:hAnsi="Arial" w:hint="default"/>
      </w:rPr>
    </w:lvl>
    <w:lvl w:ilvl="7" w:tplc="266A0DAA" w:tentative="1">
      <w:start w:val="1"/>
      <w:numFmt w:val="bullet"/>
      <w:lvlText w:val="•"/>
      <w:lvlJc w:val="left"/>
      <w:pPr>
        <w:tabs>
          <w:tab w:val="num" w:pos="5400"/>
        </w:tabs>
        <w:ind w:left="5400" w:hanging="360"/>
      </w:pPr>
      <w:rPr>
        <w:rFonts w:ascii="Arial" w:hAnsi="Arial" w:hint="default"/>
      </w:rPr>
    </w:lvl>
    <w:lvl w:ilvl="8" w:tplc="A380D870"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7605D1"/>
    <w:multiLevelType w:val="hybridMultilevel"/>
    <w:tmpl w:val="C242F7C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FDE7411"/>
    <w:multiLevelType w:val="multilevel"/>
    <w:tmpl w:val="562A0EB8"/>
    <w:lvl w:ilvl="0">
      <w:start w:val="2"/>
      <w:numFmt w:val="decimal"/>
      <w:lvlText w:val="%1."/>
      <w:lvlJc w:val="left"/>
      <w:pPr>
        <w:ind w:left="425" w:hanging="425"/>
      </w:pPr>
      <w:rPr>
        <w:rFonts w:hint="eastAsia"/>
      </w:rPr>
    </w:lvl>
    <w:lvl w:ilvl="1">
      <w:start w:val="2"/>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323585C"/>
    <w:multiLevelType w:val="hybridMultilevel"/>
    <w:tmpl w:val="45123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C31301"/>
    <w:multiLevelType w:val="hybridMultilevel"/>
    <w:tmpl w:val="79E22E5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9B246F"/>
    <w:multiLevelType w:val="hybridMultilevel"/>
    <w:tmpl w:val="C792DAC6"/>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8" w15:restartNumberingAfterBreak="0">
    <w:nsid w:val="1DED511E"/>
    <w:multiLevelType w:val="hybridMultilevel"/>
    <w:tmpl w:val="45123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CD19ED"/>
    <w:multiLevelType w:val="hybridMultilevel"/>
    <w:tmpl w:val="8534B7D6"/>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234616A"/>
    <w:multiLevelType w:val="hybridMultilevel"/>
    <w:tmpl w:val="F61052C4"/>
    <w:lvl w:ilvl="0" w:tplc="3922182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CA5BC8"/>
    <w:multiLevelType w:val="hybridMultilevel"/>
    <w:tmpl w:val="C88A06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8743292"/>
    <w:multiLevelType w:val="hybridMultilevel"/>
    <w:tmpl w:val="A90A7B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846D25"/>
    <w:multiLevelType w:val="hybridMultilevel"/>
    <w:tmpl w:val="F4B45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CE0356"/>
    <w:multiLevelType w:val="hybridMultilevel"/>
    <w:tmpl w:val="3E107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30FA24BF"/>
    <w:multiLevelType w:val="hybridMultilevel"/>
    <w:tmpl w:val="F506959E"/>
    <w:lvl w:ilvl="0" w:tplc="EE0E33C2">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2BE578F"/>
    <w:multiLevelType w:val="hybridMultilevel"/>
    <w:tmpl w:val="04E2B13C"/>
    <w:lvl w:ilvl="0" w:tplc="60AE8B5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37CC3A05"/>
    <w:multiLevelType w:val="hybridMultilevel"/>
    <w:tmpl w:val="0DD4D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8A96B74"/>
    <w:multiLevelType w:val="hybridMultilevel"/>
    <w:tmpl w:val="B3CE8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36" w15:restartNumberingAfterBreak="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7025B20"/>
    <w:multiLevelType w:val="hybridMultilevel"/>
    <w:tmpl w:val="470E401C"/>
    <w:lvl w:ilvl="0" w:tplc="EE0E33C2">
      <w:numFmt w:val="bullet"/>
      <w:lvlText w:val="-"/>
      <w:lvlJc w:val="left"/>
      <w:pPr>
        <w:ind w:left="473" w:hanging="420"/>
      </w:pPr>
      <w:rPr>
        <w:rFonts w:ascii="Calibri" w:eastAsia="Calibri" w:hAnsi="Calibri" w:hint="default"/>
      </w:rPr>
    </w:lvl>
    <w:lvl w:ilvl="1" w:tplc="04090003">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38" w15:restartNumberingAfterBreak="0">
    <w:nsid w:val="48C205EC"/>
    <w:multiLevelType w:val="multilevel"/>
    <w:tmpl w:val="A748E010"/>
    <w:lvl w:ilvl="0">
      <w:start w:val="2"/>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9" w15:restartNumberingAfterBreak="0">
    <w:nsid w:val="4A5732CE"/>
    <w:multiLevelType w:val="hybridMultilevel"/>
    <w:tmpl w:val="7820FF72"/>
    <w:lvl w:ilvl="0" w:tplc="EE0E33C2">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B7179C6"/>
    <w:multiLevelType w:val="hybridMultilevel"/>
    <w:tmpl w:val="FA06635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6D0F13"/>
    <w:multiLevelType w:val="hybridMultilevel"/>
    <w:tmpl w:val="0B0AEBE0"/>
    <w:lvl w:ilvl="0" w:tplc="EE0E33C2">
      <w:numFmt w:val="bullet"/>
      <w:lvlText w:val="-"/>
      <w:lvlJc w:val="left"/>
      <w:pPr>
        <w:ind w:left="420" w:hanging="420"/>
      </w:pPr>
      <w:rPr>
        <w:rFonts w:ascii="Calibri" w:eastAsia="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2E73B15"/>
    <w:multiLevelType w:val="hybridMultilevel"/>
    <w:tmpl w:val="BB6A7A3E"/>
    <w:lvl w:ilvl="0" w:tplc="7DC2F8D0">
      <w:start w:val="1"/>
      <w:numFmt w:val="bullet"/>
      <w:lvlText w:val="•"/>
      <w:lvlJc w:val="left"/>
      <w:pPr>
        <w:ind w:left="1128" w:hanging="420"/>
      </w:pPr>
      <w:rPr>
        <w:rFonts w:ascii="Arial" w:hAnsi="Arial" w:hint="default"/>
      </w:rPr>
    </w:lvl>
    <w:lvl w:ilvl="1" w:tplc="04090003">
      <w:start w:val="1"/>
      <w:numFmt w:val="bullet"/>
      <w:lvlText w:val=""/>
      <w:lvlJc w:val="left"/>
      <w:pPr>
        <w:ind w:left="1548" w:hanging="420"/>
      </w:pPr>
      <w:rPr>
        <w:rFonts w:ascii="Wingdings" w:hAnsi="Wingdings" w:hint="default"/>
      </w:rPr>
    </w:lvl>
    <w:lvl w:ilvl="2" w:tplc="04090005">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44" w15:restartNumberingAfterBreak="0">
    <w:nsid w:val="5C0F7FA2"/>
    <w:multiLevelType w:val="multilevel"/>
    <w:tmpl w:val="A748E010"/>
    <w:lvl w:ilvl="0">
      <w:start w:val="2"/>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45" w15:restartNumberingAfterBreak="0">
    <w:nsid w:val="60BB297E"/>
    <w:multiLevelType w:val="hybridMultilevel"/>
    <w:tmpl w:val="EA9AB89A"/>
    <w:lvl w:ilvl="0" w:tplc="80A6D23E">
      <w:start w:val="1"/>
      <w:numFmt w:val="bullet"/>
      <w:lvlText w:val="•"/>
      <w:lvlJc w:val="left"/>
      <w:pPr>
        <w:tabs>
          <w:tab w:val="num" w:pos="720"/>
        </w:tabs>
        <w:ind w:left="720" w:hanging="360"/>
      </w:pPr>
      <w:rPr>
        <w:rFonts w:ascii="Arial" w:hAnsi="Arial" w:hint="default"/>
      </w:rPr>
    </w:lvl>
    <w:lvl w:ilvl="1" w:tplc="4C3CF06C" w:tentative="1">
      <w:start w:val="1"/>
      <w:numFmt w:val="bullet"/>
      <w:lvlText w:val="•"/>
      <w:lvlJc w:val="left"/>
      <w:pPr>
        <w:tabs>
          <w:tab w:val="num" w:pos="1440"/>
        </w:tabs>
        <w:ind w:left="1440" w:hanging="360"/>
      </w:pPr>
      <w:rPr>
        <w:rFonts w:ascii="Arial" w:hAnsi="Arial" w:hint="default"/>
      </w:rPr>
    </w:lvl>
    <w:lvl w:ilvl="2" w:tplc="24B48BEC" w:tentative="1">
      <w:start w:val="1"/>
      <w:numFmt w:val="bullet"/>
      <w:lvlText w:val="•"/>
      <w:lvlJc w:val="left"/>
      <w:pPr>
        <w:tabs>
          <w:tab w:val="num" w:pos="2160"/>
        </w:tabs>
        <w:ind w:left="2160" w:hanging="360"/>
      </w:pPr>
      <w:rPr>
        <w:rFonts w:ascii="Arial" w:hAnsi="Arial" w:hint="default"/>
      </w:rPr>
    </w:lvl>
    <w:lvl w:ilvl="3" w:tplc="723E4B98" w:tentative="1">
      <w:start w:val="1"/>
      <w:numFmt w:val="bullet"/>
      <w:lvlText w:val="•"/>
      <w:lvlJc w:val="left"/>
      <w:pPr>
        <w:tabs>
          <w:tab w:val="num" w:pos="2880"/>
        </w:tabs>
        <w:ind w:left="2880" w:hanging="360"/>
      </w:pPr>
      <w:rPr>
        <w:rFonts w:ascii="Arial" w:hAnsi="Arial" w:hint="default"/>
      </w:rPr>
    </w:lvl>
    <w:lvl w:ilvl="4" w:tplc="72267FC8" w:tentative="1">
      <w:start w:val="1"/>
      <w:numFmt w:val="bullet"/>
      <w:lvlText w:val="•"/>
      <w:lvlJc w:val="left"/>
      <w:pPr>
        <w:tabs>
          <w:tab w:val="num" w:pos="3600"/>
        </w:tabs>
        <w:ind w:left="3600" w:hanging="360"/>
      </w:pPr>
      <w:rPr>
        <w:rFonts w:ascii="Arial" w:hAnsi="Arial" w:hint="default"/>
      </w:rPr>
    </w:lvl>
    <w:lvl w:ilvl="5" w:tplc="B92C625C" w:tentative="1">
      <w:start w:val="1"/>
      <w:numFmt w:val="bullet"/>
      <w:lvlText w:val="•"/>
      <w:lvlJc w:val="left"/>
      <w:pPr>
        <w:tabs>
          <w:tab w:val="num" w:pos="4320"/>
        </w:tabs>
        <w:ind w:left="4320" w:hanging="360"/>
      </w:pPr>
      <w:rPr>
        <w:rFonts w:ascii="Arial" w:hAnsi="Arial" w:hint="default"/>
      </w:rPr>
    </w:lvl>
    <w:lvl w:ilvl="6" w:tplc="ED7E7A98" w:tentative="1">
      <w:start w:val="1"/>
      <w:numFmt w:val="bullet"/>
      <w:lvlText w:val="•"/>
      <w:lvlJc w:val="left"/>
      <w:pPr>
        <w:tabs>
          <w:tab w:val="num" w:pos="5040"/>
        </w:tabs>
        <w:ind w:left="5040" w:hanging="360"/>
      </w:pPr>
      <w:rPr>
        <w:rFonts w:ascii="Arial" w:hAnsi="Arial" w:hint="default"/>
      </w:rPr>
    </w:lvl>
    <w:lvl w:ilvl="7" w:tplc="B57CF1A4" w:tentative="1">
      <w:start w:val="1"/>
      <w:numFmt w:val="bullet"/>
      <w:lvlText w:val="•"/>
      <w:lvlJc w:val="left"/>
      <w:pPr>
        <w:tabs>
          <w:tab w:val="num" w:pos="5760"/>
        </w:tabs>
        <w:ind w:left="5760" w:hanging="360"/>
      </w:pPr>
      <w:rPr>
        <w:rFonts w:ascii="Arial" w:hAnsi="Arial" w:hint="default"/>
      </w:rPr>
    </w:lvl>
    <w:lvl w:ilvl="8" w:tplc="C8E6B69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7"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0" w15:restartNumberingAfterBreak="0">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4C4430B"/>
    <w:multiLevelType w:val="hybridMultilevel"/>
    <w:tmpl w:val="AE46318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52" w15:restartNumberingAfterBreak="0">
    <w:nsid w:val="762B2CBE"/>
    <w:multiLevelType w:val="hybridMultilevel"/>
    <w:tmpl w:val="6E5E8E82"/>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53" w15:restartNumberingAfterBreak="0">
    <w:nsid w:val="79F61FD9"/>
    <w:multiLevelType w:val="hybridMultilevel"/>
    <w:tmpl w:val="157CB6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B1076AD"/>
    <w:multiLevelType w:val="hybridMultilevel"/>
    <w:tmpl w:val="AAC6F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B4313B2"/>
    <w:multiLevelType w:val="hybridMultilevel"/>
    <w:tmpl w:val="350C6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15:restartNumberingAfterBreak="0">
    <w:nsid w:val="7E2F25D5"/>
    <w:multiLevelType w:val="hybridMultilevel"/>
    <w:tmpl w:val="3A6493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7"/>
  </w:num>
  <w:num w:numId="2">
    <w:abstractNumId w:val="0"/>
  </w:num>
  <w:num w:numId="3">
    <w:abstractNumId w:val="56"/>
  </w:num>
  <w:num w:numId="4">
    <w:abstractNumId w:val="12"/>
  </w:num>
  <w:num w:numId="5">
    <w:abstractNumId w:val="49"/>
  </w:num>
  <w:num w:numId="6">
    <w:abstractNumId w:val="58"/>
  </w:num>
  <w:num w:numId="7">
    <w:abstractNumId w:val="7"/>
  </w:num>
  <w:num w:numId="8">
    <w:abstractNumId w:val="3"/>
  </w:num>
  <w:num w:numId="9">
    <w:abstractNumId w:val="30"/>
  </w:num>
  <w:num w:numId="10">
    <w:abstractNumId w:val="9"/>
  </w:num>
  <w:num w:numId="11">
    <w:abstractNumId w:val="2"/>
  </w:num>
  <w:num w:numId="12">
    <w:abstractNumId w:val="15"/>
  </w:num>
  <w:num w:numId="13">
    <w:abstractNumId w:val="47"/>
  </w:num>
  <w:num w:numId="14">
    <w:abstractNumId w:val="40"/>
  </w:num>
  <w:num w:numId="15">
    <w:abstractNumId w:val="59"/>
  </w:num>
  <w:num w:numId="16">
    <w:abstractNumId w:val="52"/>
  </w:num>
  <w:num w:numId="17">
    <w:abstractNumId w:val="51"/>
  </w:num>
  <w:num w:numId="18">
    <w:abstractNumId w:val="4"/>
  </w:num>
  <w:num w:numId="19">
    <w:abstractNumId w:val="36"/>
  </w:num>
  <w:num w:numId="20">
    <w:abstractNumId w:val="53"/>
  </w:num>
  <w:num w:numId="21">
    <w:abstractNumId w:val="22"/>
  </w:num>
  <w:num w:numId="22">
    <w:abstractNumId w:val="19"/>
  </w:num>
  <w:num w:numId="23">
    <w:abstractNumId w:val="43"/>
  </w:num>
  <w:num w:numId="24">
    <w:abstractNumId w:val="17"/>
  </w:num>
  <w:num w:numId="25">
    <w:abstractNumId w:val="48"/>
  </w:num>
  <w:num w:numId="26">
    <w:abstractNumId w:val="38"/>
  </w:num>
  <w:num w:numId="27">
    <w:abstractNumId w:val="50"/>
  </w:num>
  <w:num w:numId="28">
    <w:abstractNumId w:val="18"/>
  </w:num>
  <w:num w:numId="29">
    <w:abstractNumId w:val="55"/>
  </w:num>
  <w:num w:numId="30">
    <w:abstractNumId w:val="32"/>
  </w:num>
  <w:num w:numId="31">
    <w:abstractNumId w:val="54"/>
  </w:num>
  <w:num w:numId="32">
    <w:abstractNumId w:val="1"/>
  </w:num>
  <w:num w:numId="33">
    <w:abstractNumId w:val="14"/>
  </w:num>
  <w:num w:numId="34">
    <w:abstractNumId w:val="45"/>
  </w:num>
  <w:num w:numId="35">
    <w:abstractNumId w:val="8"/>
  </w:num>
  <w:num w:numId="36">
    <w:abstractNumId w:val="28"/>
  </w:num>
  <w:num w:numId="37">
    <w:abstractNumId w:val="25"/>
  </w:num>
  <w:num w:numId="38">
    <w:abstractNumId w:val="33"/>
  </w:num>
  <w:num w:numId="39">
    <w:abstractNumId w:val="5"/>
  </w:num>
  <w:num w:numId="40">
    <w:abstractNumId w:val="34"/>
  </w:num>
  <w:num w:numId="41">
    <w:abstractNumId w:val="21"/>
  </w:num>
  <w:num w:numId="42">
    <w:abstractNumId w:val="26"/>
  </w:num>
  <w:num w:numId="43">
    <w:abstractNumId w:val="39"/>
  </w:num>
  <w:num w:numId="44">
    <w:abstractNumId w:val="42"/>
  </w:num>
  <w:num w:numId="45">
    <w:abstractNumId w:val="37"/>
  </w:num>
  <w:num w:numId="46">
    <w:abstractNumId w:val="46"/>
  </w:num>
  <w:num w:numId="47">
    <w:abstractNumId w:val="10"/>
  </w:num>
  <w:num w:numId="48">
    <w:abstractNumId w:val="35"/>
  </w:num>
  <w:num w:numId="49">
    <w:abstractNumId w:val="6"/>
  </w:num>
  <w:num w:numId="50">
    <w:abstractNumId w:val="29"/>
  </w:num>
  <w:num w:numId="51">
    <w:abstractNumId w:val="24"/>
  </w:num>
  <w:num w:numId="52">
    <w:abstractNumId w:val="11"/>
  </w:num>
  <w:num w:numId="53">
    <w:abstractNumId w:val="44"/>
  </w:num>
  <w:num w:numId="54">
    <w:abstractNumId w:val="31"/>
  </w:num>
  <w:num w:numId="55">
    <w:abstractNumId w:val="27"/>
  </w:num>
  <w:num w:numId="56">
    <w:abstractNumId w:val="23"/>
  </w:num>
  <w:num w:numId="57">
    <w:abstractNumId w:val="16"/>
  </w:num>
  <w:num w:numId="58">
    <w:abstractNumId w:val="20"/>
  </w:num>
  <w:num w:numId="59">
    <w:abstractNumId w:val="13"/>
  </w:num>
  <w:num w:numId="60">
    <w:abstractNumId w:val="4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0733"/>
    <w:rsid w:val="0000279E"/>
    <w:rsid w:val="00004DD6"/>
    <w:rsid w:val="00004E55"/>
    <w:rsid w:val="00005B9C"/>
    <w:rsid w:val="00006194"/>
    <w:rsid w:val="000100CC"/>
    <w:rsid w:val="0001449A"/>
    <w:rsid w:val="00014788"/>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B21"/>
    <w:rsid w:val="00033C13"/>
    <w:rsid w:val="00034348"/>
    <w:rsid w:val="000347B4"/>
    <w:rsid w:val="00034A56"/>
    <w:rsid w:val="00037290"/>
    <w:rsid w:val="000377D9"/>
    <w:rsid w:val="00041699"/>
    <w:rsid w:val="00041D81"/>
    <w:rsid w:val="0004507B"/>
    <w:rsid w:val="00045D5B"/>
    <w:rsid w:val="00046452"/>
    <w:rsid w:val="000471C5"/>
    <w:rsid w:val="00047AC6"/>
    <w:rsid w:val="0005100C"/>
    <w:rsid w:val="0005168C"/>
    <w:rsid w:val="00051C62"/>
    <w:rsid w:val="00052402"/>
    <w:rsid w:val="000528A1"/>
    <w:rsid w:val="000547C0"/>
    <w:rsid w:val="00055ACB"/>
    <w:rsid w:val="00055E30"/>
    <w:rsid w:val="00055FCB"/>
    <w:rsid w:val="00057CB6"/>
    <w:rsid w:val="00062D7E"/>
    <w:rsid w:val="000636C4"/>
    <w:rsid w:val="00063C9E"/>
    <w:rsid w:val="00065022"/>
    <w:rsid w:val="00067D1C"/>
    <w:rsid w:val="000708BC"/>
    <w:rsid w:val="00072B01"/>
    <w:rsid w:val="00074060"/>
    <w:rsid w:val="0007655B"/>
    <w:rsid w:val="00076E96"/>
    <w:rsid w:val="0007708D"/>
    <w:rsid w:val="000773F6"/>
    <w:rsid w:val="00077ABB"/>
    <w:rsid w:val="00077FBE"/>
    <w:rsid w:val="00080662"/>
    <w:rsid w:val="00080923"/>
    <w:rsid w:val="00081023"/>
    <w:rsid w:val="00083608"/>
    <w:rsid w:val="00083EA7"/>
    <w:rsid w:val="000855F8"/>
    <w:rsid w:val="00086ACA"/>
    <w:rsid w:val="00087F07"/>
    <w:rsid w:val="00091832"/>
    <w:rsid w:val="00092449"/>
    <w:rsid w:val="00095318"/>
    <w:rsid w:val="00095714"/>
    <w:rsid w:val="00095718"/>
    <w:rsid w:val="000958B4"/>
    <w:rsid w:val="00095AE4"/>
    <w:rsid w:val="00095BBB"/>
    <w:rsid w:val="000969C4"/>
    <w:rsid w:val="00096AAC"/>
    <w:rsid w:val="00096DAC"/>
    <w:rsid w:val="00097CD4"/>
    <w:rsid w:val="000A0537"/>
    <w:rsid w:val="000A05CD"/>
    <w:rsid w:val="000A171A"/>
    <w:rsid w:val="000A18B2"/>
    <w:rsid w:val="000A4D42"/>
    <w:rsid w:val="000A5D9E"/>
    <w:rsid w:val="000A66F1"/>
    <w:rsid w:val="000A6CDD"/>
    <w:rsid w:val="000A7506"/>
    <w:rsid w:val="000B01B5"/>
    <w:rsid w:val="000B0B02"/>
    <w:rsid w:val="000B1412"/>
    <w:rsid w:val="000B19EC"/>
    <w:rsid w:val="000B31CF"/>
    <w:rsid w:val="000B3979"/>
    <w:rsid w:val="000B3BAB"/>
    <w:rsid w:val="000B3E4E"/>
    <w:rsid w:val="000B5BB8"/>
    <w:rsid w:val="000B668C"/>
    <w:rsid w:val="000B6731"/>
    <w:rsid w:val="000C1986"/>
    <w:rsid w:val="000C2C02"/>
    <w:rsid w:val="000C6084"/>
    <w:rsid w:val="000C6C83"/>
    <w:rsid w:val="000C7339"/>
    <w:rsid w:val="000D12F2"/>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3E3"/>
    <w:rsid w:val="00110BDC"/>
    <w:rsid w:val="00110E71"/>
    <w:rsid w:val="00112AB0"/>
    <w:rsid w:val="00112C61"/>
    <w:rsid w:val="00114348"/>
    <w:rsid w:val="0011627E"/>
    <w:rsid w:val="00122DC7"/>
    <w:rsid w:val="00123CDC"/>
    <w:rsid w:val="00123FA2"/>
    <w:rsid w:val="001256FC"/>
    <w:rsid w:val="00127E57"/>
    <w:rsid w:val="00130B4A"/>
    <w:rsid w:val="001316E0"/>
    <w:rsid w:val="00131A4A"/>
    <w:rsid w:val="00132CD6"/>
    <w:rsid w:val="00134CE4"/>
    <w:rsid w:val="00134D51"/>
    <w:rsid w:val="0013518C"/>
    <w:rsid w:val="00136EFD"/>
    <w:rsid w:val="00137FEA"/>
    <w:rsid w:val="00140BBF"/>
    <w:rsid w:val="00141CC8"/>
    <w:rsid w:val="0014204C"/>
    <w:rsid w:val="00142059"/>
    <w:rsid w:val="001428AB"/>
    <w:rsid w:val="00142AEC"/>
    <w:rsid w:val="00144712"/>
    <w:rsid w:val="001460A1"/>
    <w:rsid w:val="0014673C"/>
    <w:rsid w:val="00147E5D"/>
    <w:rsid w:val="00147F65"/>
    <w:rsid w:val="00150398"/>
    <w:rsid w:val="00150A25"/>
    <w:rsid w:val="00150B98"/>
    <w:rsid w:val="00151437"/>
    <w:rsid w:val="00152783"/>
    <w:rsid w:val="001530FD"/>
    <w:rsid w:val="0015335C"/>
    <w:rsid w:val="001537C6"/>
    <w:rsid w:val="00156228"/>
    <w:rsid w:val="001565F5"/>
    <w:rsid w:val="00160B53"/>
    <w:rsid w:val="0016180C"/>
    <w:rsid w:val="00161B07"/>
    <w:rsid w:val="00161C52"/>
    <w:rsid w:val="001651AF"/>
    <w:rsid w:val="00165ABE"/>
    <w:rsid w:val="00166DFC"/>
    <w:rsid w:val="0016724B"/>
    <w:rsid w:val="00167548"/>
    <w:rsid w:val="0017038C"/>
    <w:rsid w:val="00171099"/>
    <w:rsid w:val="00171298"/>
    <w:rsid w:val="001722F6"/>
    <w:rsid w:val="0017270E"/>
    <w:rsid w:val="00173200"/>
    <w:rsid w:val="0017424D"/>
    <w:rsid w:val="00174729"/>
    <w:rsid w:val="00176832"/>
    <w:rsid w:val="00176B2E"/>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5826"/>
    <w:rsid w:val="00195A32"/>
    <w:rsid w:val="001962B5"/>
    <w:rsid w:val="001976E3"/>
    <w:rsid w:val="00197D3E"/>
    <w:rsid w:val="00197FA4"/>
    <w:rsid w:val="00197FBC"/>
    <w:rsid w:val="001A03F5"/>
    <w:rsid w:val="001A0607"/>
    <w:rsid w:val="001A3365"/>
    <w:rsid w:val="001A3475"/>
    <w:rsid w:val="001A4B6E"/>
    <w:rsid w:val="001A62C2"/>
    <w:rsid w:val="001A6823"/>
    <w:rsid w:val="001A68BF"/>
    <w:rsid w:val="001A71A6"/>
    <w:rsid w:val="001B0E4A"/>
    <w:rsid w:val="001B283F"/>
    <w:rsid w:val="001B37E4"/>
    <w:rsid w:val="001B4ACA"/>
    <w:rsid w:val="001B5566"/>
    <w:rsid w:val="001B559B"/>
    <w:rsid w:val="001B65AB"/>
    <w:rsid w:val="001B6B41"/>
    <w:rsid w:val="001B7B08"/>
    <w:rsid w:val="001C1358"/>
    <w:rsid w:val="001C1508"/>
    <w:rsid w:val="001C2127"/>
    <w:rsid w:val="001C2481"/>
    <w:rsid w:val="001C29E8"/>
    <w:rsid w:val="001C2EB9"/>
    <w:rsid w:val="001C352F"/>
    <w:rsid w:val="001C4D12"/>
    <w:rsid w:val="001C5354"/>
    <w:rsid w:val="001C5DE9"/>
    <w:rsid w:val="001C6F50"/>
    <w:rsid w:val="001D1E28"/>
    <w:rsid w:val="001D20C5"/>
    <w:rsid w:val="001D39E9"/>
    <w:rsid w:val="001D4CAE"/>
    <w:rsid w:val="001D4EF1"/>
    <w:rsid w:val="001D5888"/>
    <w:rsid w:val="001D5905"/>
    <w:rsid w:val="001D68AB"/>
    <w:rsid w:val="001D6B18"/>
    <w:rsid w:val="001D6C22"/>
    <w:rsid w:val="001D724F"/>
    <w:rsid w:val="001D79F6"/>
    <w:rsid w:val="001D7A31"/>
    <w:rsid w:val="001E08E5"/>
    <w:rsid w:val="001E1ABE"/>
    <w:rsid w:val="001E3E02"/>
    <w:rsid w:val="001E3FF2"/>
    <w:rsid w:val="001E4319"/>
    <w:rsid w:val="001E6A17"/>
    <w:rsid w:val="001E6D77"/>
    <w:rsid w:val="001E71EF"/>
    <w:rsid w:val="001E74C3"/>
    <w:rsid w:val="001F0877"/>
    <w:rsid w:val="001F0B80"/>
    <w:rsid w:val="001F20D7"/>
    <w:rsid w:val="001F2167"/>
    <w:rsid w:val="001F27B2"/>
    <w:rsid w:val="001F2F3E"/>
    <w:rsid w:val="001F530B"/>
    <w:rsid w:val="001F5AC9"/>
    <w:rsid w:val="001F6156"/>
    <w:rsid w:val="001F74FB"/>
    <w:rsid w:val="001F7632"/>
    <w:rsid w:val="00200330"/>
    <w:rsid w:val="002016AF"/>
    <w:rsid w:val="00201A7A"/>
    <w:rsid w:val="00203CE9"/>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4A85"/>
    <w:rsid w:val="0022538D"/>
    <w:rsid w:val="0022598D"/>
    <w:rsid w:val="00226DC1"/>
    <w:rsid w:val="002310ED"/>
    <w:rsid w:val="002319FC"/>
    <w:rsid w:val="002321A9"/>
    <w:rsid w:val="002331F3"/>
    <w:rsid w:val="0023460C"/>
    <w:rsid w:val="00235B7E"/>
    <w:rsid w:val="00235D5B"/>
    <w:rsid w:val="00240CBA"/>
    <w:rsid w:val="00241153"/>
    <w:rsid w:val="0024460D"/>
    <w:rsid w:val="002463A2"/>
    <w:rsid w:val="00247106"/>
    <w:rsid w:val="002477F2"/>
    <w:rsid w:val="00250D1E"/>
    <w:rsid w:val="002535F9"/>
    <w:rsid w:val="00253A5B"/>
    <w:rsid w:val="00253D9C"/>
    <w:rsid w:val="00254B0C"/>
    <w:rsid w:val="002569E2"/>
    <w:rsid w:val="00257783"/>
    <w:rsid w:val="00257BC5"/>
    <w:rsid w:val="002609E8"/>
    <w:rsid w:val="00261278"/>
    <w:rsid w:val="0026304A"/>
    <w:rsid w:val="00263236"/>
    <w:rsid w:val="00264D9F"/>
    <w:rsid w:val="00265AB1"/>
    <w:rsid w:val="00265E6D"/>
    <w:rsid w:val="00270355"/>
    <w:rsid w:val="002706A5"/>
    <w:rsid w:val="00272B05"/>
    <w:rsid w:val="00272EE2"/>
    <w:rsid w:val="00273DE5"/>
    <w:rsid w:val="00273ECB"/>
    <w:rsid w:val="002749C8"/>
    <w:rsid w:val="00275784"/>
    <w:rsid w:val="00276F5A"/>
    <w:rsid w:val="0027795E"/>
    <w:rsid w:val="00281B1F"/>
    <w:rsid w:val="00281C7B"/>
    <w:rsid w:val="00281F85"/>
    <w:rsid w:val="002820D0"/>
    <w:rsid w:val="0028228E"/>
    <w:rsid w:val="00283AB3"/>
    <w:rsid w:val="00284106"/>
    <w:rsid w:val="00284B36"/>
    <w:rsid w:val="00285517"/>
    <w:rsid w:val="0028655C"/>
    <w:rsid w:val="00286968"/>
    <w:rsid w:val="002907CA"/>
    <w:rsid w:val="00294516"/>
    <w:rsid w:val="002954C3"/>
    <w:rsid w:val="00296B1A"/>
    <w:rsid w:val="00296D86"/>
    <w:rsid w:val="00296FB5"/>
    <w:rsid w:val="002974E9"/>
    <w:rsid w:val="002A29D3"/>
    <w:rsid w:val="002A313D"/>
    <w:rsid w:val="002A4CBF"/>
    <w:rsid w:val="002A6322"/>
    <w:rsid w:val="002A7EA8"/>
    <w:rsid w:val="002B0AF1"/>
    <w:rsid w:val="002B106C"/>
    <w:rsid w:val="002B106F"/>
    <w:rsid w:val="002B17F3"/>
    <w:rsid w:val="002B277A"/>
    <w:rsid w:val="002B34B3"/>
    <w:rsid w:val="002B4E57"/>
    <w:rsid w:val="002B57CE"/>
    <w:rsid w:val="002B6C4A"/>
    <w:rsid w:val="002C007D"/>
    <w:rsid w:val="002C0219"/>
    <w:rsid w:val="002C0304"/>
    <w:rsid w:val="002C04C8"/>
    <w:rsid w:val="002C0ED4"/>
    <w:rsid w:val="002C1E06"/>
    <w:rsid w:val="002C20C3"/>
    <w:rsid w:val="002C235A"/>
    <w:rsid w:val="002C2AA8"/>
    <w:rsid w:val="002C3299"/>
    <w:rsid w:val="002C3E24"/>
    <w:rsid w:val="002C455D"/>
    <w:rsid w:val="002C4923"/>
    <w:rsid w:val="002C5AD6"/>
    <w:rsid w:val="002C5D42"/>
    <w:rsid w:val="002C62BE"/>
    <w:rsid w:val="002C763B"/>
    <w:rsid w:val="002C7CE9"/>
    <w:rsid w:val="002D0CD2"/>
    <w:rsid w:val="002D1686"/>
    <w:rsid w:val="002D22DD"/>
    <w:rsid w:val="002D2443"/>
    <w:rsid w:val="002D2C8C"/>
    <w:rsid w:val="002D54F4"/>
    <w:rsid w:val="002D5D54"/>
    <w:rsid w:val="002D5ECC"/>
    <w:rsid w:val="002E09DB"/>
    <w:rsid w:val="002E12CF"/>
    <w:rsid w:val="002E4858"/>
    <w:rsid w:val="002E5303"/>
    <w:rsid w:val="002E6141"/>
    <w:rsid w:val="002E755D"/>
    <w:rsid w:val="002E7775"/>
    <w:rsid w:val="002E7C0F"/>
    <w:rsid w:val="002E7FEA"/>
    <w:rsid w:val="002F0034"/>
    <w:rsid w:val="002F035B"/>
    <w:rsid w:val="002F142D"/>
    <w:rsid w:val="002F1A77"/>
    <w:rsid w:val="002F2BAD"/>
    <w:rsid w:val="002F2E09"/>
    <w:rsid w:val="002F3308"/>
    <w:rsid w:val="002F6925"/>
    <w:rsid w:val="00303528"/>
    <w:rsid w:val="00303AED"/>
    <w:rsid w:val="003040FA"/>
    <w:rsid w:val="003048A7"/>
    <w:rsid w:val="0030544C"/>
    <w:rsid w:val="00305DFC"/>
    <w:rsid w:val="00311C7C"/>
    <w:rsid w:val="00312249"/>
    <w:rsid w:val="0031252B"/>
    <w:rsid w:val="0031342C"/>
    <w:rsid w:val="003141DE"/>
    <w:rsid w:val="003157EB"/>
    <w:rsid w:val="00316981"/>
    <w:rsid w:val="00317265"/>
    <w:rsid w:val="0032029A"/>
    <w:rsid w:val="0032045D"/>
    <w:rsid w:val="00321581"/>
    <w:rsid w:val="00321AC4"/>
    <w:rsid w:val="00322376"/>
    <w:rsid w:val="00323A1D"/>
    <w:rsid w:val="00324299"/>
    <w:rsid w:val="003245C9"/>
    <w:rsid w:val="00325875"/>
    <w:rsid w:val="00325AA3"/>
    <w:rsid w:val="003304CB"/>
    <w:rsid w:val="003307CA"/>
    <w:rsid w:val="00330E13"/>
    <w:rsid w:val="00331876"/>
    <w:rsid w:val="0033262E"/>
    <w:rsid w:val="0033267A"/>
    <w:rsid w:val="00332A08"/>
    <w:rsid w:val="003340D8"/>
    <w:rsid w:val="00334592"/>
    <w:rsid w:val="00334DA1"/>
    <w:rsid w:val="0033620D"/>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314C"/>
    <w:rsid w:val="003554FE"/>
    <w:rsid w:val="00356170"/>
    <w:rsid w:val="00356453"/>
    <w:rsid w:val="003567C4"/>
    <w:rsid w:val="0035750A"/>
    <w:rsid w:val="003604F9"/>
    <w:rsid w:val="003606D3"/>
    <w:rsid w:val="00362837"/>
    <w:rsid w:val="003631EB"/>
    <w:rsid w:val="00364D92"/>
    <w:rsid w:val="0036633B"/>
    <w:rsid w:val="0036761C"/>
    <w:rsid w:val="0036765F"/>
    <w:rsid w:val="00367816"/>
    <w:rsid w:val="00367877"/>
    <w:rsid w:val="00370162"/>
    <w:rsid w:val="0037173A"/>
    <w:rsid w:val="00373BE7"/>
    <w:rsid w:val="00373DF3"/>
    <w:rsid w:val="00375392"/>
    <w:rsid w:val="003753ED"/>
    <w:rsid w:val="003754C9"/>
    <w:rsid w:val="0038039C"/>
    <w:rsid w:val="0038094F"/>
    <w:rsid w:val="00381F8B"/>
    <w:rsid w:val="003827C5"/>
    <w:rsid w:val="00382E63"/>
    <w:rsid w:val="00383354"/>
    <w:rsid w:val="00383C2D"/>
    <w:rsid w:val="003852AD"/>
    <w:rsid w:val="003866DE"/>
    <w:rsid w:val="00392EDF"/>
    <w:rsid w:val="00395CD3"/>
    <w:rsid w:val="0039756F"/>
    <w:rsid w:val="00397BCC"/>
    <w:rsid w:val="003A39FB"/>
    <w:rsid w:val="003A5597"/>
    <w:rsid w:val="003A64A2"/>
    <w:rsid w:val="003A66A5"/>
    <w:rsid w:val="003A7134"/>
    <w:rsid w:val="003B00EE"/>
    <w:rsid w:val="003B03DA"/>
    <w:rsid w:val="003B2C54"/>
    <w:rsid w:val="003B39F7"/>
    <w:rsid w:val="003B568E"/>
    <w:rsid w:val="003B580C"/>
    <w:rsid w:val="003B5CDE"/>
    <w:rsid w:val="003B65FA"/>
    <w:rsid w:val="003B71A4"/>
    <w:rsid w:val="003B7774"/>
    <w:rsid w:val="003B7786"/>
    <w:rsid w:val="003C0408"/>
    <w:rsid w:val="003C1439"/>
    <w:rsid w:val="003C1A68"/>
    <w:rsid w:val="003C1B2A"/>
    <w:rsid w:val="003C2295"/>
    <w:rsid w:val="003C23BD"/>
    <w:rsid w:val="003C2433"/>
    <w:rsid w:val="003C3B8C"/>
    <w:rsid w:val="003C43A6"/>
    <w:rsid w:val="003C43F9"/>
    <w:rsid w:val="003C4DBD"/>
    <w:rsid w:val="003C4EC9"/>
    <w:rsid w:val="003C4F67"/>
    <w:rsid w:val="003C6709"/>
    <w:rsid w:val="003D15CE"/>
    <w:rsid w:val="003D1853"/>
    <w:rsid w:val="003D3518"/>
    <w:rsid w:val="003D3A81"/>
    <w:rsid w:val="003D3B30"/>
    <w:rsid w:val="003D3BD9"/>
    <w:rsid w:val="003D3D16"/>
    <w:rsid w:val="003D44CA"/>
    <w:rsid w:val="003D519E"/>
    <w:rsid w:val="003D588F"/>
    <w:rsid w:val="003D7770"/>
    <w:rsid w:val="003D7EE3"/>
    <w:rsid w:val="003E10EF"/>
    <w:rsid w:val="003E1101"/>
    <w:rsid w:val="003E19F7"/>
    <w:rsid w:val="003E2B89"/>
    <w:rsid w:val="003E2C05"/>
    <w:rsid w:val="003E3CF5"/>
    <w:rsid w:val="003E3D90"/>
    <w:rsid w:val="003E4221"/>
    <w:rsid w:val="003E5869"/>
    <w:rsid w:val="003E5BA8"/>
    <w:rsid w:val="003E66C0"/>
    <w:rsid w:val="003E69BE"/>
    <w:rsid w:val="003F0E7F"/>
    <w:rsid w:val="003F1A46"/>
    <w:rsid w:val="003F3492"/>
    <w:rsid w:val="003F3F42"/>
    <w:rsid w:val="003F4012"/>
    <w:rsid w:val="003F4049"/>
    <w:rsid w:val="003F42F0"/>
    <w:rsid w:val="003F4CF2"/>
    <w:rsid w:val="003F5451"/>
    <w:rsid w:val="003F6368"/>
    <w:rsid w:val="003F6B07"/>
    <w:rsid w:val="003F707C"/>
    <w:rsid w:val="00400B6B"/>
    <w:rsid w:val="00401012"/>
    <w:rsid w:val="00401370"/>
    <w:rsid w:val="00401FBE"/>
    <w:rsid w:val="0040206E"/>
    <w:rsid w:val="0040283B"/>
    <w:rsid w:val="0040335F"/>
    <w:rsid w:val="00403F09"/>
    <w:rsid w:val="00404E71"/>
    <w:rsid w:val="00405630"/>
    <w:rsid w:val="00406253"/>
    <w:rsid w:val="00407D19"/>
    <w:rsid w:val="00407F18"/>
    <w:rsid w:val="00411553"/>
    <w:rsid w:val="004127AD"/>
    <w:rsid w:val="00412E40"/>
    <w:rsid w:val="004139E7"/>
    <w:rsid w:val="004148DC"/>
    <w:rsid w:val="00415564"/>
    <w:rsid w:val="00417942"/>
    <w:rsid w:val="00422F47"/>
    <w:rsid w:val="00423300"/>
    <w:rsid w:val="00423DCA"/>
    <w:rsid w:val="004249E7"/>
    <w:rsid w:val="004250B4"/>
    <w:rsid w:val="00425DC9"/>
    <w:rsid w:val="00425E89"/>
    <w:rsid w:val="00430D80"/>
    <w:rsid w:val="004312D3"/>
    <w:rsid w:val="00431839"/>
    <w:rsid w:val="00431E02"/>
    <w:rsid w:val="00431E2A"/>
    <w:rsid w:val="00432D6F"/>
    <w:rsid w:val="00434B9F"/>
    <w:rsid w:val="00434E4E"/>
    <w:rsid w:val="0043553A"/>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6D2B"/>
    <w:rsid w:val="00461013"/>
    <w:rsid w:val="0046239D"/>
    <w:rsid w:val="00463DC4"/>
    <w:rsid w:val="00464E08"/>
    <w:rsid w:val="0046553C"/>
    <w:rsid w:val="00466123"/>
    <w:rsid w:val="00466BDD"/>
    <w:rsid w:val="00467A3F"/>
    <w:rsid w:val="004701B9"/>
    <w:rsid w:val="004711D4"/>
    <w:rsid w:val="004720FB"/>
    <w:rsid w:val="00472CC1"/>
    <w:rsid w:val="00474691"/>
    <w:rsid w:val="00474699"/>
    <w:rsid w:val="00475283"/>
    <w:rsid w:val="00475FEA"/>
    <w:rsid w:val="00480DDD"/>
    <w:rsid w:val="00481A08"/>
    <w:rsid w:val="00481E41"/>
    <w:rsid w:val="00481FB9"/>
    <w:rsid w:val="004831CD"/>
    <w:rsid w:val="00483C24"/>
    <w:rsid w:val="00484368"/>
    <w:rsid w:val="00486146"/>
    <w:rsid w:val="004862C1"/>
    <w:rsid w:val="00487AAD"/>
    <w:rsid w:val="00487F15"/>
    <w:rsid w:val="00490F6A"/>
    <w:rsid w:val="00491069"/>
    <w:rsid w:val="0049327F"/>
    <w:rsid w:val="00494081"/>
    <w:rsid w:val="00495CA6"/>
    <w:rsid w:val="0049675E"/>
    <w:rsid w:val="00496850"/>
    <w:rsid w:val="004A0050"/>
    <w:rsid w:val="004A0A22"/>
    <w:rsid w:val="004A1558"/>
    <w:rsid w:val="004A3D7F"/>
    <w:rsid w:val="004A49D2"/>
    <w:rsid w:val="004A49EA"/>
    <w:rsid w:val="004A5113"/>
    <w:rsid w:val="004A6E10"/>
    <w:rsid w:val="004A7D38"/>
    <w:rsid w:val="004B0686"/>
    <w:rsid w:val="004B21FF"/>
    <w:rsid w:val="004B2F38"/>
    <w:rsid w:val="004B57CC"/>
    <w:rsid w:val="004B6341"/>
    <w:rsid w:val="004B67F0"/>
    <w:rsid w:val="004C07C4"/>
    <w:rsid w:val="004C13E1"/>
    <w:rsid w:val="004C1A54"/>
    <w:rsid w:val="004C252D"/>
    <w:rsid w:val="004C265B"/>
    <w:rsid w:val="004C2750"/>
    <w:rsid w:val="004C2B85"/>
    <w:rsid w:val="004C2D9F"/>
    <w:rsid w:val="004C2EC5"/>
    <w:rsid w:val="004C326A"/>
    <w:rsid w:val="004C5D5B"/>
    <w:rsid w:val="004D0070"/>
    <w:rsid w:val="004D020D"/>
    <w:rsid w:val="004D02A0"/>
    <w:rsid w:val="004D0F38"/>
    <w:rsid w:val="004D1B94"/>
    <w:rsid w:val="004D529B"/>
    <w:rsid w:val="004D602D"/>
    <w:rsid w:val="004D6A5B"/>
    <w:rsid w:val="004D6EFC"/>
    <w:rsid w:val="004D7B88"/>
    <w:rsid w:val="004E04A6"/>
    <w:rsid w:val="004E0C6A"/>
    <w:rsid w:val="004E0E9D"/>
    <w:rsid w:val="004E1A5B"/>
    <w:rsid w:val="004E26A5"/>
    <w:rsid w:val="004E2F2F"/>
    <w:rsid w:val="004E3E32"/>
    <w:rsid w:val="004E462B"/>
    <w:rsid w:val="004E5830"/>
    <w:rsid w:val="004E6C49"/>
    <w:rsid w:val="004E6C71"/>
    <w:rsid w:val="004E6FDF"/>
    <w:rsid w:val="004E76FB"/>
    <w:rsid w:val="004E788A"/>
    <w:rsid w:val="004E7DD8"/>
    <w:rsid w:val="004F11D2"/>
    <w:rsid w:val="004F1298"/>
    <w:rsid w:val="004F34C3"/>
    <w:rsid w:val="004F43B7"/>
    <w:rsid w:val="004F5198"/>
    <w:rsid w:val="004F7AC9"/>
    <w:rsid w:val="00501114"/>
    <w:rsid w:val="0050242A"/>
    <w:rsid w:val="00502B39"/>
    <w:rsid w:val="0050425E"/>
    <w:rsid w:val="0050575B"/>
    <w:rsid w:val="00506000"/>
    <w:rsid w:val="00510403"/>
    <w:rsid w:val="00513EE8"/>
    <w:rsid w:val="00514D60"/>
    <w:rsid w:val="00515390"/>
    <w:rsid w:val="00515C98"/>
    <w:rsid w:val="00516CF2"/>
    <w:rsid w:val="0051799E"/>
    <w:rsid w:val="00522AAF"/>
    <w:rsid w:val="005245D8"/>
    <w:rsid w:val="00526A6C"/>
    <w:rsid w:val="00526EAA"/>
    <w:rsid w:val="0053079F"/>
    <w:rsid w:val="005318F9"/>
    <w:rsid w:val="00532D9F"/>
    <w:rsid w:val="00532E94"/>
    <w:rsid w:val="00533378"/>
    <w:rsid w:val="00533380"/>
    <w:rsid w:val="005345B5"/>
    <w:rsid w:val="00535A5E"/>
    <w:rsid w:val="00535F9D"/>
    <w:rsid w:val="005363B6"/>
    <w:rsid w:val="005373E5"/>
    <w:rsid w:val="005410AD"/>
    <w:rsid w:val="00541C5C"/>
    <w:rsid w:val="00541DEB"/>
    <w:rsid w:val="0054217E"/>
    <w:rsid w:val="005426BF"/>
    <w:rsid w:val="00542F24"/>
    <w:rsid w:val="0054335E"/>
    <w:rsid w:val="00543483"/>
    <w:rsid w:val="005436FA"/>
    <w:rsid w:val="005437D0"/>
    <w:rsid w:val="00543DB9"/>
    <w:rsid w:val="00543FE1"/>
    <w:rsid w:val="005444E9"/>
    <w:rsid w:val="00544B7D"/>
    <w:rsid w:val="00546D61"/>
    <w:rsid w:val="00547B3A"/>
    <w:rsid w:val="00551185"/>
    <w:rsid w:val="00552B14"/>
    <w:rsid w:val="005543C7"/>
    <w:rsid w:val="00554A64"/>
    <w:rsid w:val="0055546D"/>
    <w:rsid w:val="005556E4"/>
    <w:rsid w:val="00555A24"/>
    <w:rsid w:val="00555B04"/>
    <w:rsid w:val="00556B99"/>
    <w:rsid w:val="00561742"/>
    <w:rsid w:val="00562AD2"/>
    <w:rsid w:val="00562DB5"/>
    <w:rsid w:val="0056573E"/>
    <w:rsid w:val="00565FF9"/>
    <w:rsid w:val="00566AB9"/>
    <w:rsid w:val="00566E67"/>
    <w:rsid w:val="00570251"/>
    <w:rsid w:val="00570E63"/>
    <w:rsid w:val="005716A1"/>
    <w:rsid w:val="00571A42"/>
    <w:rsid w:val="00571ACE"/>
    <w:rsid w:val="00572A00"/>
    <w:rsid w:val="00573CD7"/>
    <w:rsid w:val="00574A5E"/>
    <w:rsid w:val="005775ED"/>
    <w:rsid w:val="005802C5"/>
    <w:rsid w:val="00581A10"/>
    <w:rsid w:val="00581A9B"/>
    <w:rsid w:val="005838EB"/>
    <w:rsid w:val="00584CB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4C"/>
    <w:rsid w:val="005A20DA"/>
    <w:rsid w:val="005A3513"/>
    <w:rsid w:val="005A424B"/>
    <w:rsid w:val="005A4865"/>
    <w:rsid w:val="005A48A1"/>
    <w:rsid w:val="005A4BD1"/>
    <w:rsid w:val="005A4C81"/>
    <w:rsid w:val="005A7D50"/>
    <w:rsid w:val="005B0C35"/>
    <w:rsid w:val="005B0E71"/>
    <w:rsid w:val="005B0E84"/>
    <w:rsid w:val="005B48F0"/>
    <w:rsid w:val="005B5262"/>
    <w:rsid w:val="005B61A7"/>
    <w:rsid w:val="005B7089"/>
    <w:rsid w:val="005C0F28"/>
    <w:rsid w:val="005C324E"/>
    <w:rsid w:val="005C4474"/>
    <w:rsid w:val="005C4781"/>
    <w:rsid w:val="005C5838"/>
    <w:rsid w:val="005C5A45"/>
    <w:rsid w:val="005D0375"/>
    <w:rsid w:val="005D0E44"/>
    <w:rsid w:val="005D25B3"/>
    <w:rsid w:val="005D25DE"/>
    <w:rsid w:val="005D389D"/>
    <w:rsid w:val="005D594B"/>
    <w:rsid w:val="005D63F1"/>
    <w:rsid w:val="005D6A13"/>
    <w:rsid w:val="005D7E83"/>
    <w:rsid w:val="005E142E"/>
    <w:rsid w:val="005E1E11"/>
    <w:rsid w:val="005E2AD2"/>
    <w:rsid w:val="005E33CC"/>
    <w:rsid w:val="005E4333"/>
    <w:rsid w:val="005E5332"/>
    <w:rsid w:val="005E6291"/>
    <w:rsid w:val="005E7CDE"/>
    <w:rsid w:val="005F0229"/>
    <w:rsid w:val="005F14B4"/>
    <w:rsid w:val="005F279F"/>
    <w:rsid w:val="005F292D"/>
    <w:rsid w:val="005F3780"/>
    <w:rsid w:val="005F3941"/>
    <w:rsid w:val="005F64E9"/>
    <w:rsid w:val="005F70CC"/>
    <w:rsid w:val="00600132"/>
    <w:rsid w:val="006026D9"/>
    <w:rsid w:val="00603094"/>
    <w:rsid w:val="00603893"/>
    <w:rsid w:val="006039F5"/>
    <w:rsid w:val="00603DCE"/>
    <w:rsid w:val="00604DB7"/>
    <w:rsid w:val="00604EAA"/>
    <w:rsid w:val="006054C9"/>
    <w:rsid w:val="006060E6"/>
    <w:rsid w:val="00606312"/>
    <w:rsid w:val="00607341"/>
    <w:rsid w:val="00607EE0"/>
    <w:rsid w:val="00611084"/>
    <w:rsid w:val="006136AC"/>
    <w:rsid w:val="00613930"/>
    <w:rsid w:val="0061440B"/>
    <w:rsid w:val="00616117"/>
    <w:rsid w:val="00617B2E"/>
    <w:rsid w:val="0062068F"/>
    <w:rsid w:val="00621FC6"/>
    <w:rsid w:val="006234D2"/>
    <w:rsid w:val="006239E7"/>
    <w:rsid w:val="00624D94"/>
    <w:rsid w:val="006253D0"/>
    <w:rsid w:val="00625575"/>
    <w:rsid w:val="0062621D"/>
    <w:rsid w:val="00626694"/>
    <w:rsid w:val="006279C1"/>
    <w:rsid w:val="00627EF1"/>
    <w:rsid w:val="00630230"/>
    <w:rsid w:val="006329BF"/>
    <w:rsid w:val="00635028"/>
    <w:rsid w:val="00635943"/>
    <w:rsid w:val="00636AFB"/>
    <w:rsid w:val="006379B2"/>
    <w:rsid w:val="0064062F"/>
    <w:rsid w:val="006410FE"/>
    <w:rsid w:val="006448D7"/>
    <w:rsid w:val="00644DE1"/>
    <w:rsid w:val="00645238"/>
    <w:rsid w:val="00645373"/>
    <w:rsid w:val="00645FA0"/>
    <w:rsid w:val="00646D76"/>
    <w:rsid w:val="00651F7D"/>
    <w:rsid w:val="006532C7"/>
    <w:rsid w:val="00655386"/>
    <w:rsid w:val="0065565C"/>
    <w:rsid w:val="006557AC"/>
    <w:rsid w:val="006567BC"/>
    <w:rsid w:val="00656C46"/>
    <w:rsid w:val="00657187"/>
    <w:rsid w:val="00663E69"/>
    <w:rsid w:val="00665E47"/>
    <w:rsid w:val="00666B88"/>
    <w:rsid w:val="00673620"/>
    <w:rsid w:val="00673CD2"/>
    <w:rsid w:val="00675EFE"/>
    <w:rsid w:val="00676CA0"/>
    <w:rsid w:val="00677C4C"/>
    <w:rsid w:val="00680252"/>
    <w:rsid w:val="006807DD"/>
    <w:rsid w:val="006816DD"/>
    <w:rsid w:val="00683748"/>
    <w:rsid w:val="00683E6B"/>
    <w:rsid w:val="00684E5E"/>
    <w:rsid w:val="00685325"/>
    <w:rsid w:val="006855A7"/>
    <w:rsid w:val="00685884"/>
    <w:rsid w:val="00685B7B"/>
    <w:rsid w:val="0068613C"/>
    <w:rsid w:val="00686C40"/>
    <w:rsid w:val="006877C3"/>
    <w:rsid w:val="00691685"/>
    <w:rsid w:val="00692653"/>
    <w:rsid w:val="006927E9"/>
    <w:rsid w:val="006928DC"/>
    <w:rsid w:val="00692942"/>
    <w:rsid w:val="00692B2A"/>
    <w:rsid w:val="006934BB"/>
    <w:rsid w:val="0069448F"/>
    <w:rsid w:val="00694A4D"/>
    <w:rsid w:val="006954D1"/>
    <w:rsid w:val="00697C59"/>
    <w:rsid w:val="006A1445"/>
    <w:rsid w:val="006A260C"/>
    <w:rsid w:val="006A3075"/>
    <w:rsid w:val="006A47C9"/>
    <w:rsid w:val="006A4852"/>
    <w:rsid w:val="006A4C3E"/>
    <w:rsid w:val="006A533F"/>
    <w:rsid w:val="006A6DEA"/>
    <w:rsid w:val="006A6DF0"/>
    <w:rsid w:val="006B09ED"/>
    <w:rsid w:val="006B2683"/>
    <w:rsid w:val="006B2928"/>
    <w:rsid w:val="006B3022"/>
    <w:rsid w:val="006B49CF"/>
    <w:rsid w:val="006B5BFC"/>
    <w:rsid w:val="006B6C18"/>
    <w:rsid w:val="006C151C"/>
    <w:rsid w:val="006C24F2"/>
    <w:rsid w:val="006C3073"/>
    <w:rsid w:val="006C7617"/>
    <w:rsid w:val="006D02E3"/>
    <w:rsid w:val="006D0931"/>
    <w:rsid w:val="006D0D93"/>
    <w:rsid w:val="006D104F"/>
    <w:rsid w:val="006D1CFC"/>
    <w:rsid w:val="006D2509"/>
    <w:rsid w:val="006D41C5"/>
    <w:rsid w:val="006D45A8"/>
    <w:rsid w:val="006D50A9"/>
    <w:rsid w:val="006D6095"/>
    <w:rsid w:val="006D6ABC"/>
    <w:rsid w:val="006D6EAE"/>
    <w:rsid w:val="006D7314"/>
    <w:rsid w:val="006D764A"/>
    <w:rsid w:val="006D7A90"/>
    <w:rsid w:val="006D7ABA"/>
    <w:rsid w:val="006D7D46"/>
    <w:rsid w:val="006D7DAA"/>
    <w:rsid w:val="006E2A6B"/>
    <w:rsid w:val="006E2C93"/>
    <w:rsid w:val="006E2F7B"/>
    <w:rsid w:val="006E39A7"/>
    <w:rsid w:val="006E4D4E"/>
    <w:rsid w:val="006E57FD"/>
    <w:rsid w:val="006E69EA"/>
    <w:rsid w:val="006F3026"/>
    <w:rsid w:val="006F36C0"/>
    <w:rsid w:val="006F622C"/>
    <w:rsid w:val="007016BD"/>
    <w:rsid w:val="0070223D"/>
    <w:rsid w:val="00703C95"/>
    <w:rsid w:val="00705315"/>
    <w:rsid w:val="00705877"/>
    <w:rsid w:val="00707BA0"/>
    <w:rsid w:val="007107AE"/>
    <w:rsid w:val="00710DC5"/>
    <w:rsid w:val="007113FD"/>
    <w:rsid w:val="00712B89"/>
    <w:rsid w:val="00713943"/>
    <w:rsid w:val="00715120"/>
    <w:rsid w:val="007157F1"/>
    <w:rsid w:val="00715CE6"/>
    <w:rsid w:val="00715F5B"/>
    <w:rsid w:val="00716163"/>
    <w:rsid w:val="0071721A"/>
    <w:rsid w:val="00717E2E"/>
    <w:rsid w:val="007215E9"/>
    <w:rsid w:val="00721AE0"/>
    <w:rsid w:val="00721C7A"/>
    <w:rsid w:val="00722401"/>
    <w:rsid w:val="00722D64"/>
    <w:rsid w:val="00723987"/>
    <w:rsid w:val="00723E40"/>
    <w:rsid w:val="0072441A"/>
    <w:rsid w:val="00726A48"/>
    <w:rsid w:val="00727347"/>
    <w:rsid w:val="00727598"/>
    <w:rsid w:val="007308B9"/>
    <w:rsid w:val="007336DA"/>
    <w:rsid w:val="007358C4"/>
    <w:rsid w:val="00735D34"/>
    <w:rsid w:val="007368F3"/>
    <w:rsid w:val="00736B7E"/>
    <w:rsid w:val="007405B9"/>
    <w:rsid w:val="00741D42"/>
    <w:rsid w:val="00743CFC"/>
    <w:rsid w:val="0074491A"/>
    <w:rsid w:val="00744993"/>
    <w:rsid w:val="00747AA2"/>
    <w:rsid w:val="00750473"/>
    <w:rsid w:val="007515A7"/>
    <w:rsid w:val="007519D2"/>
    <w:rsid w:val="00753461"/>
    <w:rsid w:val="0075357E"/>
    <w:rsid w:val="0075364D"/>
    <w:rsid w:val="0075391D"/>
    <w:rsid w:val="00753FBB"/>
    <w:rsid w:val="0075647B"/>
    <w:rsid w:val="00756A18"/>
    <w:rsid w:val="00760A36"/>
    <w:rsid w:val="00761442"/>
    <w:rsid w:val="00761FF0"/>
    <w:rsid w:val="00763141"/>
    <w:rsid w:val="0076347F"/>
    <w:rsid w:val="00763580"/>
    <w:rsid w:val="00764266"/>
    <w:rsid w:val="00764384"/>
    <w:rsid w:val="00765531"/>
    <w:rsid w:val="007677C0"/>
    <w:rsid w:val="00770B92"/>
    <w:rsid w:val="007715D2"/>
    <w:rsid w:val="00771632"/>
    <w:rsid w:val="00771B94"/>
    <w:rsid w:val="00774216"/>
    <w:rsid w:val="00774892"/>
    <w:rsid w:val="00774B75"/>
    <w:rsid w:val="00774CDB"/>
    <w:rsid w:val="00775EC5"/>
    <w:rsid w:val="0077721A"/>
    <w:rsid w:val="00777758"/>
    <w:rsid w:val="00777B7A"/>
    <w:rsid w:val="007806AE"/>
    <w:rsid w:val="00782D0C"/>
    <w:rsid w:val="0078309E"/>
    <w:rsid w:val="00783192"/>
    <w:rsid w:val="00783A8F"/>
    <w:rsid w:val="00783D3C"/>
    <w:rsid w:val="00783F2D"/>
    <w:rsid w:val="00784A2E"/>
    <w:rsid w:val="00787DAB"/>
    <w:rsid w:val="00791143"/>
    <w:rsid w:val="00791251"/>
    <w:rsid w:val="00791E9B"/>
    <w:rsid w:val="00791F8B"/>
    <w:rsid w:val="00793084"/>
    <w:rsid w:val="00794090"/>
    <w:rsid w:val="00794553"/>
    <w:rsid w:val="00795598"/>
    <w:rsid w:val="00797336"/>
    <w:rsid w:val="007A0240"/>
    <w:rsid w:val="007A3126"/>
    <w:rsid w:val="007A3F35"/>
    <w:rsid w:val="007A42DE"/>
    <w:rsid w:val="007A4376"/>
    <w:rsid w:val="007A5510"/>
    <w:rsid w:val="007B0665"/>
    <w:rsid w:val="007B0733"/>
    <w:rsid w:val="007B0FE7"/>
    <w:rsid w:val="007B10E8"/>
    <w:rsid w:val="007B18BA"/>
    <w:rsid w:val="007B31FC"/>
    <w:rsid w:val="007B4D0E"/>
    <w:rsid w:val="007B520B"/>
    <w:rsid w:val="007B5849"/>
    <w:rsid w:val="007C053D"/>
    <w:rsid w:val="007C0F6F"/>
    <w:rsid w:val="007C12A0"/>
    <w:rsid w:val="007C16B1"/>
    <w:rsid w:val="007C196E"/>
    <w:rsid w:val="007C2828"/>
    <w:rsid w:val="007C2919"/>
    <w:rsid w:val="007C2D37"/>
    <w:rsid w:val="007C48AF"/>
    <w:rsid w:val="007C53F9"/>
    <w:rsid w:val="007C58C2"/>
    <w:rsid w:val="007C6012"/>
    <w:rsid w:val="007D0C2E"/>
    <w:rsid w:val="007D4091"/>
    <w:rsid w:val="007D48FD"/>
    <w:rsid w:val="007E196E"/>
    <w:rsid w:val="007E2C0C"/>
    <w:rsid w:val="007E35BF"/>
    <w:rsid w:val="007E4044"/>
    <w:rsid w:val="007E4C40"/>
    <w:rsid w:val="007E4E8B"/>
    <w:rsid w:val="007E7517"/>
    <w:rsid w:val="007E7BE9"/>
    <w:rsid w:val="007F0F2B"/>
    <w:rsid w:val="007F1C1E"/>
    <w:rsid w:val="007F269F"/>
    <w:rsid w:val="007F2CC0"/>
    <w:rsid w:val="007F3437"/>
    <w:rsid w:val="007F3C7E"/>
    <w:rsid w:val="007F464D"/>
    <w:rsid w:val="007F4C74"/>
    <w:rsid w:val="007F4E89"/>
    <w:rsid w:val="007F6CB8"/>
    <w:rsid w:val="007F6D12"/>
    <w:rsid w:val="007F73EB"/>
    <w:rsid w:val="0080039B"/>
    <w:rsid w:val="00801297"/>
    <w:rsid w:val="00806277"/>
    <w:rsid w:val="00806DBB"/>
    <w:rsid w:val="00807B9C"/>
    <w:rsid w:val="00810C04"/>
    <w:rsid w:val="008116CA"/>
    <w:rsid w:val="00812340"/>
    <w:rsid w:val="0081308D"/>
    <w:rsid w:val="00813692"/>
    <w:rsid w:val="0081473D"/>
    <w:rsid w:val="00814959"/>
    <w:rsid w:val="00814E23"/>
    <w:rsid w:val="00815470"/>
    <w:rsid w:val="00815917"/>
    <w:rsid w:val="00815E0D"/>
    <w:rsid w:val="00817479"/>
    <w:rsid w:val="008212BE"/>
    <w:rsid w:val="00822743"/>
    <w:rsid w:val="0082461F"/>
    <w:rsid w:val="00825F55"/>
    <w:rsid w:val="0082686D"/>
    <w:rsid w:val="00831909"/>
    <w:rsid w:val="00831D08"/>
    <w:rsid w:val="008323EF"/>
    <w:rsid w:val="00832408"/>
    <w:rsid w:val="00833F0F"/>
    <w:rsid w:val="0083519F"/>
    <w:rsid w:val="00835653"/>
    <w:rsid w:val="0083664A"/>
    <w:rsid w:val="0084019B"/>
    <w:rsid w:val="008424A0"/>
    <w:rsid w:val="008427B7"/>
    <w:rsid w:val="00844D26"/>
    <w:rsid w:val="00844F36"/>
    <w:rsid w:val="00845037"/>
    <w:rsid w:val="008454C5"/>
    <w:rsid w:val="0084555C"/>
    <w:rsid w:val="0084595A"/>
    <w:rsid w:val="00846501"/>
    <w:rsid w:val="0084690D"/>
    <w:rsid w:val="008501C8"/>
    <w:rsid w:val="008513F6"/>
    <w:rsid w:val="00851B75"/>
    <w:rsid w:val="008521C4"/>
    <w:rsid w:val="008524B3"/>
    <w:rsid w:val="00852B63"/>
    <w:rsid w:val="008550A6"/>
    <w:rsid w:val="00855B05"/>
    <w:rsid w:val="0085607A"/>
    <w:rsid w:val="00856488"/>
    <w:rsid w:val="00862F22"/>
    <w:rsid w:val="00863FDF"/>
    <w:rsid w:val="00864D40"/>
    <w:rsid w:val="00865C21"/>
    <w:rsid w:val="00866ACC"/>
    <w:rsid w:val="00867109"/>
    <w:rsid w:val="008676AD"/>
    <w:rsid w:val="00867A28"/>
    <w:rsid w:val="0087085A"/>
    <w:rsid w:val="00873485"/>
    <w:rsid w:val="00873F0F"/>
    <w:rsid w:val="00874CD6"/>
    <w:rsid w:val="00874E19"/>
    <w:rsid w:val="00875E39"/>
    <w:rsid w:val="0087664F"/>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90E3A"/>
    <w:rsid w:val="00891BA5"/>
    <w:rsid w:val="00893154"/>
    <w:rsid w:val="00893409"/>
    <w:rsid w:val="00894CAB"/>
    <w:rsid w:val="00895011"/>
    <w:rsid w:val="00895C58"/>
    <w:rsid w:val="008960A4"/>
    <w:rsid w:val="008979E3"/>
    <w:rsid w:val="00897BB1"/>
    <w:rsid w:val="008A0FB1"/>
    <w:rsid w:val="008A3109"/>
    <w:rsid w:val="008A4244"/>
    <w:rsid w:val="008A436D"/>
    <w:rsid w:val="008A4CB9"/>
    <w:rsid w:val="008A5B0C"/>
    <w:rsid w:val="008A5F16"/>
    <w:rsid w:val="008A7248"/>
    <w:rsid w:val="008A7A41"/>
    <w:rsid w:val="008B02D6"/>
    <w:rsid w:val="008B0D50"/>
    <w:rsid w:val="008B13B8"/>
    <w:rsid w:val="008B196A"/>
    <w:rsid w:val="008B529A"/>
    <w:rsid w:val="008B5623"/>
    <w:rsid w:val="008B6BB7"/>
    <w:rsid w:val="008B6BBE"/>
    <w:rsid w:val="008B75E4"/>
    <w:rsid w:val="008B78DA"/>
    <w:rsid w:val="008B7C38"/>
    <w:rsid w:val="008C0047"/>
    <w:rsid w:val="008C0C60"/>
    <w:rsid w:val="008C0F1D"/>
    <w:rsid w:val="008C1DFC"/>
    <w:rsid w:val="008C2707"/>
    <w:rsid w:val="008C34A1"/>
    <w:rsid w:val="008C51D8"/>
    <w:rsid w:val="008C5B1B"/>
    <w:rsid w:val="008C5BBC"/>
    <w:rsid w:val="008C6131"/>
    <w:rsid w:val="008C6C26"/>
    <w:rsid w:val="008C7695"/>
    <w:rsid w:val="008D04FD"/>
    <w:rsid w:val="008D1693"/>
    <w:rsid w:val="008D3837"/>
    <w:rsid w:val="008D3A9C"/>
    <w:rsid w:val="008D3BA1"/>
    <w:rsid w:val="008D45CC"/>
    <w:rsid w:val="008D4901"/>
    <w:rsid w:val="008D4E62"/>
    <w:rsid w:val="008D532B"/>
    <w:rsid w:val="008D5DA7"/>
    <w:rsid w:val="008D5E4E"/>
    <w:rsid w:val="008E0C81"/>
    <w:rsid w:val="008E193F"/>
    <w:rsid w:val="008E31FF"/>
    <w:rsid w:val="008E4DA8"/>
    <w:rsid w:val="008E58B0"/>
    <w:rsid w:val="008E5C31"/>
    <w:rsid w:val="008E5FDC"/>
    <w:rsid w:val="008E7723"/>
    <w:rsid w:val="008E78C9"/>
    <w:rsid w:val="008F151C"/>
    <w:rsid w:val="008F3E41"/>
    <w:rsid w:val="008F5426"/>
    <w:rsid w:val="008F5DD4"/>
    <w:rsid w:val="008F6B4B"/>
    <w:rsid w:val="008F72A8"/>
    <w:rsid w:val="00900123"/>
    <w:rsid w:val="00901E67"/>
    <w:rsid w:val="00902326"/>
    <w:rsid w:val="00902476"/>
    <w:rsid w:val="0090273E"/>
    <w:rsid w:val="009049B1"/>
    <w:rsid w:val="009050C6"/>
    <w:rsid w:val="0090591E"/>
    <w:rsid w:val="00905A05"/>
    <w:rsid w:val="0090679C"/>
    <w:rsid w:val="00912E62"/>
    <w:rsid w:val="009136EB"/>
    <w:rsid w:val="00913920"/>
    <w:rsid w:val="00915024"/>
    <w:rsid w:val="00915D31"/>
    <w:rsid w:val="00915D5C"/>
    <w:rsid w:val="00915F83"/>
    <w:rsid w:val="00917809"/>
    <w:rsid w:val="00917B26"/>
    <w:rsid w:val="00917D55"/>
    <w:rsid w:val="00920C25"/>
    <w:rsid w:val="0092447F"/>
    <w:rsid w:val="00924973"/>
    <w:rsid w:val="009268CF"/>
    <w:rsid w:val="0092704D"/>
    <w:rsid w:val="0092723A"/>
    <w:rsid w:val="0093083A"/>
    <w:rsid w:val="00930D41"/>
    <w:rsid w:val="00930F36"/>
    <w:rsid w:val="0093101B"/>
    <w:rsid w:val="00932AE8"/>
    <w:rsid w:val="00933B22"/>
    <w:rsid w:val="0093598C"/>
    <w:rsid w:val="0093759A"/>
    <w:rsid w:val="009421B1"/>
    <w:rsid w:val="009426FC"/>
    <w:rsid w:val="00943646"/>
    <w:rsid w:val="009444B9"/>
    <w:rsid w:val="00944686"/>
    <w:rsid w:val="00945414"/>
    <w:rsid w:val="00945639"/>
    <w:rsid w:val="009465C7"/>
    <w:rsid w:val="009506EC"/>
    <w:rsid w:val="00950D21"/>
    <w:rsid w:val="009529DD"/>
    <w:rsid w:val="00952B47"/>
    <w:rsid w:val="009541D1"/>
    <w:rsid w:val="009553CC"/>
    <w:rsid w:val="00955608"/>
    <w:rsid w:val="00955DBB"/>
    <w:rsid w:val="00956584"/>
    <w:rsid w:val="00957F15"/>
    <w:rsid w:val="00960493"/>
    <w:rsid w:val="009618DB"/>
    <w:rsid w:val="009620A9"/>
    <w:rsid w:val="00962798"/>
    <w:rsid w:val="009628B3"/>
    <w:rsid w:val="00964E25"/>
    <w:rsid w:val="00966305"/>
    <w:rsid w:val="0096782B"/>
    <w:rsid w:val="00967CAA"/>
    <w:rsid w:val="00967CCC"/>
    <w:rsid w:val="009716A9"/>
    <w:rsid w:val="00972872"/>
    <w:rsid w:val="00974237"/>
    <w:rsid w:val="00974E91"/>
    <w:rsid w:val="009768CC"/>
    <w:rsid w:val="00980818"/>
    <w:rsid w:val="00982397"/>
    <w:rsid w:val="00983CCF"/>
    <w:rsid w:val="00983FF3"/>
    <w:rsid w:val="00984426"/>
    <w:rsid w:val="009847F4"/>
    <w:rsid w:val="00984CED"/>
    <w:rsid w:val="00984E78"/>
    <w:rsid w:val="00986DB0"/>
    <w:rsid w:val="0098763F"/>
    <w:rsid w:val="00990107"/>
    <w:rsid w:val="00991625"/>
    <w:rsid w:val="0099213A"/>
    <w:rsid w:val="00992B84"/>
    <w:rsid w:val="009942A5"/>
    <w:rsid w:val="0099438E"/>
    <w:rsid w:val="00995353"/>
    <w:rsid w:val="009A0DC3"/>
    <w:rsid w:val="009A167A"/>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9D"/>
    <w:rsid w:val="009B4B85"/>
    <w:rsid w:val="009B570F"/>
    <w:rsid w:val="009B61C5"/>
    <w:rsid w:val="009C08FA"/>
    <w:rsid w:val="009C2625"/>
    <w:rsid w:val="009C4C06"/>
    <w:rsid w:val="009C5458"/>
    <w:rsid w:val="009D0DC4"/>
    <w:rsid w:val="009D0FE7"/>
    <w:rsid w:val="009D198C"/>
    <w:rsid w:val="009D22EE"/>
    <w:rsid w:val="009D317D"/>
    <w:rsid w:val="009D32BE"/>
    <w:rsid w:val="009D36AF"/>
    <w:rsid w:val="009D3975"/>
    <w:rsid w:val="009D463A"/>
    <w:rsid w:val="009D4F32"/>
    <w:rsid w:val="009D4F6D"/>
    <w:rsid w:val="009D54B5"/>
    <w:rsid w:val="009D780A"/>
    <w:rsid w:val="009E1867"/>
    <w:rsid w:val="009E1CCC"/>
    <w:rsid w:val="009E2B1F"/>
    <w:rsid w:val="009E3F70"/>
    <w:rsid w:val="009E4742"/>
    <w:rsid w:val="009E7160"/>
    <w:rsid w:val="009E79B4"/>
    <w:rsid w:val="009F03F5"/>
    <w:rsid w:val="009F0671"/>
    <w:rsid w:val="009F0B64"/>
    <w:rsid w:val="009F3608"/>
    <w:rsid w:val="009F36F4"/>
    <w:rsid w:val="009F375E"/>
    <w:rsid w:val="009F5CA3"/>
    <w:rsid w:val="009F6EF2"/>
    <w:rsid w:val="009F76EB"/>
    <w:rsid w:val="00A00B66"/>
    <w:rsid w:val="00A01401"/>
    <w:rsid w:val="00A01DE2"/>
    <w:rsid w:val="00A026F5"/>
    <w:rsid w:val="00A02ADF"/>
    <w:rsid w:val="00A03246"/>
    <w:rsid w:val="00A04414"/>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7A3C"/>
    <w:rsid w:val="00A20D30"/>
    <w:rsid w:val="00A2226B"/>
    <w:rsid w:val="00A22F08"/>
    <w:rsid w:val="00A2309C"/>
    <w:rsid w:val="00A23BE7"/>
    <w:rsid w:val="00A24A00"/>
    <w:rsid w:val="00A24BDC"/>
    <w:rsid w:val="00A26361"/>
    <w:rsid w:val="00A2748C"/>
    <w:rsid w:val="00A27A21"/>
    <w:rsid w:val="00A30312"/>
    <w:rsid w:val="00A30403"/>
    <w:rsid w:val="00A31230"/>
    <w:rsid w:val="00A31B78"/>
    <w:rsid w:val="00A32571"/>
    <w:rsid w:val="00A33B53"/>
    <w:rsid w:val="00A34B70"/>
    <w:rsid w:val="00A35CE5"/>
    <w:rsid w:val="00A367CB"/>
    <w:rsid w:val="00A37E3F"/>
    <w:rsid w:val="00A42703"/>
    <w:rsid w:val="00A43451"/>
    <w:rsid w:val="00A45194"/>
    <w:rsid w:val="00A45684"/>
    <w:rsid w:val="00A45E65"/>
    <w:rsid w:val="00A46ED7"/>
    <w:rsid w:val="00A478C2"/>
    <w:rsid w:val="00A516BD"/>
    <w:rsid w:val="00A5178E"/>
    <w:rsid w:val="00A525DF"/>
    <w:rsid w:val="00A53330"/>
    <w:rsid w:val="00A534D0"/>
    <w:rsid w:val="00A55150"/>
    <w:rsid w:val="00A56CED"/>
    <w:rsid w:val="00A60F0E"/>
    <w:rsid w:val="00A6146C"/>
    <w:rsid w:val="00A6347F"/>
    <w:rsid w:val="00A64B4D"/>
    <w:rsid w:val="00A66CFA"/>
    <w:rsid w:val="00A67203"/>
    <w:rsid w:val="00A6770C"/>
    <w:rsid w:val="00A67D3F"/>
    <w:rsid w:val="00A7036F"/>
    <w:rsid w:val="00A705D7"/>
    <w:rsid w:val="00A706AC"/>
    <w:rsid w:val="00A72325"/>
    <w:rsid w:val="00A72D60"/>
    <w:rsid w:val="00A75584"/>
    <w:rsid w:val="00A76679"/>
    <w:rsid w:val="00A76F71"/>
    <w:rsid w:val="00A77FFD"/>
    <w:rsid w:val="00A8058B"/>
    <w:rsid w:val="00A817D8"/>
    <w:rsid w:val="00A81FD1"/>
    <w:rsid w:val="00A84162"/>
    <w:rsid w:val="00A860E1"/>
    <w:rsid w:val="00A877B7"/>
    <w:rsid w:val="00A90112"/>
    <w:rsid w:val="00A91030"/>
    <w:rsid w:val="00A92D2F"/>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B06F3"/>
    <w:rsid w:val="00AB144E"/>
    <w:rsid w:val="00AB3DDA"/>
    <w:rsid w:val="00AB4A24"/>
    <w:rsid w:val="00AB5B89"/>
    <w:rsid w:val="00AB6030"/>
    <w:rsid w:val="00AB6A40"/>
    <w:rsid w:val="00AC2346"/>
    <w:rsid w:val="00AC2415"/>
    <w:rsid w:val="00AC2A4C"/>
    <w:rsid w:val="00AC4AA7"/>
    <w:rsid w:val="00AC4B0C"/>
    <w:rsid w:val="00AD5320"/>
    <w:rsid w:val="00AD5FB8"/>
    <w:rsid w:val="00AD6157"/>
    <w:rsid w:val="00AD66B4"/>
    <w:rsid w:val="00AE0DC7"/>
    <w:rsid w:val="00AE3F89"/>
    <w:rsid w:val="00AE41DA"/>
    <w:rsid w:val="00AE59C6"/>
    <w:rsid w:val="00AE5B49"/>
    <w:rsid w:val="00AE70AC"/>
    <w:rsid w:val="00AF1FB8"/>
    <w:rsid w:val="00AF2C20"/>
    <w:rsid w:val="00AF31D3"/>
    <w:rsid w:val="00AF3648"/>
    <w:rsid w:val="00AF4ED1"/>
    <w:rsid w:val="00AF5453"/>
    <w:rsid w:val="00AF597B"/>
    <w:rsid w:val="00AF59FF"/>
    <w:rsid w:val="00AF7C40"/>
    <w:rsid w:val="00B0081D"/>
    <w:rsid w:val="00B00837"/>
    <w:rsid w:val="00B00FF7"/>
    <w:rsid w:val="00B0204A"/>
    <w:rsid w:val="00B028CE"/>
    <w:rsid w:val="00B02AA5"/>
    <w:rsid w:val="00B03E6E"/>
    <w:rsid w:val="00B047DE"/>
    <w:rsid w:val="00B048E4"/>
    <w:rsid w:val="00B054DD"/>
    <w:rsid w:val="00B064C9"/>
    <w:rsid w:val="00B064FC"/>
    <w:rsid w:val="00B07118"/>
    <w:rsid w:val="00B07E2C"/>
    <w:rsid w:val="00B11305"/>
    <w:rsid w:val="00B11FAA"/>
    <w:rsid w:val="00B1236F"/>
    <w:rsid w:val="00B12429"/>
    <w:rsid w:val="00B124B8"/>
    <w:rsid w:val="00B14001"/>
    <w:rsid w:val="00B14526"/>
    <w:rsid w:val="00B15618"/>
    <w:rsid w:val="00B15B5E"/>
    <w:rsid w:val="00B175BA"/>
    <w:rsid w:val="00B17CAB"/>
    <w:rsid w:val="00B20E1F"/>
    <w:rsid w:val="00B2232C"/>
    <w:rsid w:val="00B2246C"/>
    <w:rsid w:val="00B22616"/>
    <w:rsid w:val="00B26C97"/>
    <w:rsid w:val="00B26C9A"/>
    <w:rsid w:val="00B31952"/>
    <w:rsid w:val="00B32014"/>
    <w:rsid w:val="00B326FA"/>
    <w:rsid w:val="00B33714"/>
    <w:rsid w:val="00B34F8F"/>
    <w:rsid w:val="00B351AD"/>
    <w:rsid w:val="00B35504"/>
    <w:rsid w:val="00B360B5"/>
    <w:rsid w:val="00B3651D"/>
    <w:rsid w:val="00B408AA"/>
    <w:rsid w:val="00B41578"/>
    <w:rsid w:val="00B41F05"/>
    <w:rsid w:val="00B42242"/>
    <w:rsid w:val="00B42AA5"/>
    <w:rsid w:val="00B437D6"/>
    <w:rsid w:val="00B447FA"/>
    <w:rsid w:val="00B452E4"/>
    <w:rsid w:val="00B50828"/>
    <w:rsid w:val="00B50D5C"/>
    <w:rsid w:val="00B5159C"/>
    <w:rsid w:val="00B5550F"/>
    <w:rsid w:val="00B558FB"/>
    <w:rsid w:val="00B55E4F"/>
    <w:rsid w:val="00B56193"/>
    <w:rsid w:val="00B60179"/>
    <w:rsid w:val="00B60271"/>
    <w:rsid w:val="00B60D11"/>
    <w:rsid w:val="00B61148"/>
    <w:rsid w:val="00B61944"/>
    <w:rsid w:val="00B621CF"/>
    <w:rsid w:val="00B625E1"/>
    <w:rsid w:val="00B63403"/>
    <w:rsid w:val="00B6425D"/>
    <w:rsid w:val="00B6474D"/>
    <w:rsid w:val="00B64C5C"/>
    <w:rsid w:val="00B6515D"/>
    <w:rsid w:val="00B65A30"/>
    <w:rsid w:val="00B65D27"/>
    <w:rsid w:val="00B65D4C"/>
    <w:rsid w:val="00B660CF"/>
    <w:rsid w:val="00B67ED4"/>
    <w:rsid w:val="00B67FA7"/>
    <w:rsid w:val="00B70043"/>
    <w:rsid w:val="00B70463"/>
    <w:rsid w:val="00B70875"/>
    <w:rsid w:val="00B70D60"/>
    <w:rsid w:val="00B711E1"/>
    <w:rsid w:val="00B71A3E"/>
    <w:rsid w:val="00B726A6"/>
    <w:rsid w:val="00B73346"/>
    <w:rsid w:val="00B76400"/>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584"/>
    <w:rsid w:val="00B90749"/>
    <w:rsid w:val="00B90FDE"/>
    <w:rsid w:val="00B92690"/>
    <w:rsid w:val="00B9350E"/>
    <w:rsid w:val="00B93623"/>
    <w:rsid w:val="00B950A1"/>
    <w:rsid w:val="00B95D17"/>
    <w:rsid w:val="00B95E81"/>
    <w:rsid w:val="00B971FF"/>
    <w:rsid w:val="00B97EDA"/>
    <w:rsid w:val="00BA123E"/>
    <w:rsid w:val="00BA1EE5"/>
    <w:rsid w:val="00BA1F4F"/>
    <w:rsid w:val="00BA3AD0"/>
    <w:rsid w:val="00BA4C2B"/>
    <w:rsid w:val="00BA4D3C"/>
    <w:rsid w:val="00BA73E2"/>
    <w:rsid w:val="00BA7726"/>
    <w:rsid w:val="00BA77B4"/>
    <w:rsid w:val="00BB027F"/>
    <w:rsid w:val="00BB0C18"/>
    <w:rsid w:val="00BB0D88"/>
    <w:rsid w:val="00BB39C4"/>
    <w:rsid w:val="00BB4139"/>
    <w:rsid w:val="00BB5E23"/>
    <w:rsid w:val="00BB5E36"/>
    <w:rsid w:val="00BB682E"/>
    <w:rsid w:val="00BC3589"/>
    <w:rsid w:val="00BC4C0E"/>
    <w:rsid w:val="00BC6D96"/>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4372"/>
    <w:rsid w:val="00BE57A3"/>
    <w:rsid w:val="00BE5CD3"/>
    <w:rsid w:val="00BE6BA8"/>
    <w:rsid w:val="00BF26C1"/>
    <w:rsid w:val="00BF3AF0"/>
    <w:rsid w:val="00BF3CA0"/>
    <w:rsid w:val="00BF3D4E"/>
    <w:rsid w:val="00BF3D5E"/>
    <w:rsid w:val="00BF4A03"/>
    <w:rsid w:val="00BF5000"/>
    <w:rsid w:val="00C00DBC"/>
    <w:rsid w:val="00C025DB"/>
    <w:rsid w:val="00C02A82"/>
    <w:rsid w:val="00C02E0D"/>
    <w:rsid w:val="00C032E7"/>
    <w:rsid w:val="00C04307"/>
    <w:rsid w:val="00C043BC"/>
    <w:rsid w:val="00C0446A"/>
    <w:rsid w:val="00C0487F"/>
    <w:rsid w:val="00C05696"/>
    <w:rsid w:val="00C05C1D"/>
    <w:rsid w:val="00C07031"/>
    <w:rsid w:val="00C10256"/>
    <w:rsid w:val="00C105EC"/>
    <w:rsid w:val="00C10680"/>
    <w:rsid w:val="00C1109F"/>
    <w:rsid w:val="00C11F91"/>
    <w:rsid w:val="00C17310"/>
    <w:rsid w:val="00C20866"/>
    <w:rsid w:val="00C21248"/>
    <w:rsid w:val="00C22B84"/>
    <w:rsid w:val="00C2303B"/>
    <w:rsid w:val="00C27320"/>
    <w:rsid w:val="00C305C6"/>
    <w:rsid w:val="00C31857"/>
    <w:rsid w:val="00C32792"/>
    <w:rsid w:val="00C34750"/>
    <w:rsid w:val="00C34CF9"/>
    <w:rsid w:val="00C364BC"/>
    <w:rsid w:val="00C36B4A"/>
    <w:rsid w:val="00C36FC4"/>
    <w:rsid w:val="00C4153C"/>
    <w:rsid w:val="00C42B02"/>
    <w:rsid w:val="00C435F3"/>
    <w:rsid w:val="00C44546"/>
    <w:rsid w:val="00C449ED"/>
    <w:rsid w:val="00C474A8"/>
    <w:rsid w:val="00C4794B"/>
    <w:rsid w:val="00C47ACE"/>
    <w:rsid w:val="00C47E2C"/>
    <w:rsid w:val="00C50761"/>
    <w:rsid w:val="00C50767"/>
    <w:rsid w:val="00C51406"/>
    <w:rsid w:val="00C51E63"/>
    <w:rsid w:val="00C53905"/>
    <w:rsid w:val="00C55FFA"/>
    <w:rsid w:val="00C566A5"/>
    <w:rsid w:val="00C601A8"/>
    <w:rsid w:val="00C60244"/>
    <w:rsid w:val="00C612AC"/>
    <w:rsid w:val="00C616A6"/>
    <w:rsid w:val="00C6178E"/>
    <w:rsid w:val="00C62A51"/>
    <w:rsid w:val="00C64222"/>
    <w:rsid w:val="00C6602E"/>
    <w:rsid w:val="00C71F56"/>
    <w:rsid w:val="00C72FA9"/>
    <w:rsid w:val="00C7482C"/>
    <w:rsid w:val="00C75345"/>
    <w:rsid w:val="00C76721"/>
    <w:rsid w:val="00C77EC9"/>
    <w:rsid w:val="00C80440"/>
    <w:rsid w:val="00C804B6"/>
    <w:rsid w:val="00C817C9"/>
    <w:rsid w:val="00C81E11"/>
    <w:rsid w:val="00C83D55"/>
    <w:rsid w:val="00C846C6"/>
    <w:rsid w:val="00C8740E"/>
    <w:rsid w:val="00C901C2"/>
    <w:rsid w:val="00C90F26"/>
    <w:rsid w:val="00C91932"/>
    <w:rsid w:val="00C93127"/>
    <w:rsid w:val="00C93DBD"/>
    <w:rsid w:val="00C9420F"/>
    <w:rsid w:val="00C94C39"/>
    <w:rsid w:val="00C96E1A"/>
    <w:rsid w:val="00C97DD1"/>
    <w:rsid w:val="00CA0D39"/>
    <w:rsid w:val="00CA0D53"/>
    <w:rsid w:val="00CA2E2D"/>
    <w:rsid w:val="00CA430F"/>
    <w:rsid w:val="00CA45B7"/>
    <w:rsid w:val="00CA4610"/>
    <w:rsid w:val="00CA4B27"/>
    <w:rsid w:val="00CA6500"/>
    <w:rsid w:val="00CA70DF"/>
    <w:rsid w:val="00CA7664"/>
    <w:rsid w:val="00CA7B10"/>
    <w:rsid w:val="00CB2155"/>
    <w:rsid w:val="00CB3267"/>
    <w:rsid w:val="00CB33D5"/>
    <w:rsid w:val="00CB4C60"/>
    <w:rsid w:val="00CB6BDA"/>
    <w:rsid w:val="00CC0026"/>
    <w:rsid w:val="00CC055C"/>
    <w:rsid w:val="00CC0AE3"/>
    <w:rsid w:val="00CC1897"/>
    <w:rsid w:val="00CC2017"/>
    <w:rsid w:val="00CC20E7"/>
    <w:rsid w:val="00CC45D0"/>
    <w:rsid w:val="00CC71F0"/>
    <w:rsid w:val="00CC7228"/>
    <w:rsid w:val="00CC7F81"/>
    <w:rsid w:val="00CD00AE"/>
    <w:rsid w:val="00CD019F"/>
    <w:rsid w:val="00CD1952"/>
    <w:rsid w:val="00CD24BC"/>
    <w:rsid w:val="00CD287D"/>
    <w:rsid w:val="00CD28E5"/>
    <w:rsid w:val="00CD3C4B"/>
    <w:rsid w:val="00CD3DCE"/>
    <w:rsid w:val="00CD6F1F"/>
    <w:rsid w:val="00CE0C78"/>
    <w:rsid w:val="00CE1118"/>
    <w:rsid w:val="00CE1AFD"/>
    <w:rsid w:val="00CE326F"/>
    <w:rsid w:val="00CE53EB"/>
    <w:rsid w:val="00CE6152"/>
    <w:rsid w:val="00CE6ACD"/>
    <w:rsid w:val="00CF086A"/>
    <w:rsid w:val="00CF13D6"/>
    <w:rsid w:val="00CF1540"/>
    <w:rsid w:val="00CF442E"/>
    <w:rsid w:val="00CF4C79"/>
    <w:rsid w:val="00CF57E9"/>
    <w:rsid w:val="00CF5C62"/>
    <w:rsid w:val="00CF61DA"/>
    <w:rsid w:val="00CF6343"/>
    <w:rsid w:val="00CF71CF"/>
    <w:rsid w:val="00CF790B"/>
    <w:rsid w:val="00CF7C1D"/>
    <w:rsid w:val="00D01D80"/>
    <w:rsid w:val="00D037BA"/>
    <w:rsid w:val="00D03AEC"/>
    <w:rsid w:val="00D03AFE"/>
    <w:rsid w:val="00D0526D"/>
    <w:rsid w:val="00D05E0D"/>
    <w:rsid w:val="00D0645A"/>
    <w:rsid w:val="00D07437"/>
    <w:rsid w:val="00D07876"/>
    <w:rsid w:val="00D11748"/>
    <w:rsid w:val="00D11BC6"/>
    <w:rsid w:val="00D149EC"/>
    <w:rsid w:val="00D14FAE"/>
    <w:rsid w:val="00D1672B"/>
    <w:rsid w:val="00D1672E"/>
    <w:rsid w:val="00D17D23"/>
    <w:rsid w:val="00D20AB2"/>
    <w:rsid w:val="00D20EAF"/>
    <w:rsid w:val="00D22780"/>
    <w:rsid w:val="00D22A05"/>
    <w:rsid w:val="00D2416A"/>
    <w:rsid w:val="00D25C02"/>
    <w:rsid w:val="00D30BB8"/>
    <w:rsid w:val="00D316FC"/>
    <w:rsid w:val="00D31C71"/>
    <w:rsid w:val="00D334C1"/>
    <w:rsid w:val="00D33D15"/>
    <w:rsid w:val="00D33F0F"/>
    <w:rsid w:val="00D34E15"/>
    <w:rsid w:val="00D357F7"/>
    <w:rsid w:val="00D360E3"/>
    <w:rsid w:val="00D36C5C"/>
    <w:rsid w:val="00D36E02"/>
    <w:rsid w:val="00D37D64"/>
    <w:rsid w:val="00D41EDB"/>
    <w:rsid w:val="00D42240"/>
    <w:rsid w:val="00D427B7"/>
    <w:rsid w:val="00D42B6F"/>
    <w:rsid w:val="00D450C1"/>
    <w:rsid w:val="00D47412"/>
    <w:rsid w:val="00D4751D"/>
    <w:rsid w:val="00D47BCD"/>
    <w:rsid w:val="00D50AAC"/>
    <w:rsid w:val="00D50BF9"/>
    <w:rsid w:val="00D50EEC"/>
    <w:rsid w:val="00D51BEE"/>
    <w:rsid w:val="00D52490"/>
    <w:rsid w:val="00D5398C"/>
    <w:rsid w:val="00D54265"/>
    <w:rsid w:val="00D54CA7"/>
    <w:rsid w:val="00D55484"/>
    <w:rsid w:val="00D55815"/>
    <w:rsid w:val="00D56160"/>
    <w:rsid w:val="00D568B9"/>
    <w:rsid w:val="00D5783D"/>
    <w:rsid w:val="00D6018E"/>
    <w:rsid w:val="00D6169E"/>
    <w:rsid w:val="00D61B6A"/>
    <w:rsid w:val="00D61BBC"/>
    <w:rsid w:val="00D64057"/>
    <w:rsid w:val="00D64D26"/>
    <w:rsid w:val="00D6599E"/>
    <w:rsid w:val="00D70176"/>
    <w:rsid w:val="00D705F5"/>
    <w:rsid w:val="00D70916"/>
    <w:rsid w:val="00D7311A"/>
    <w:rsid w:val="00D73E8C"/>
    <w:rsid w:val="00D74023"/>
    <w:rsid w:val="00D74025"/>
    <w:rsid w:val="00D743D2"/>
    <w:rsid w:val="00D7702B"/>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426"/>
    <w:rsid w:val="00D94664"/>
    <w:rsid w:val="00D94E2B"/>
    <w:rsid w:val="00D94E65"/>
    <w:rsid w:val="00D95705"/>
    <w:rsid w:val="00DA0E65"/>
    <w:rsid w:val="00DA1753"/>
    <w:rsid w:val="00DA22DA"/>
    <w:rsid w:val="00DA246A"/>
    <w:rsid w:val="00DA3858"/>
    <w:rsid w:val="00DA3AF4"/>
    <w:rsid w:val="00DA3F29"/>
    <w:rsid w:val="00DA4EF0"/>
    <w:rsid w:val="00DA5609"/>
    <w:rsid w:val="00DA6736"/>
    <w:rsid w:val="00DA6C63"/>
    <w:rsid w:val="00DB050A"/>
    <w:rsid w:val="00DB2353"/>
    <w:rsid w:val="00DB4969"/>
    <w:rsid w:val="00DB59FC"/>
    <w:rsid w:val="00DB5D29"/>
    <w:rsid w:val="00DB60C6"/>
    <w:rsid w:val="00DB612F"/>
    <w:rsid w:val="00DB61BC"/>
    <w:rsid w:val="00DB68D9"/>
    <w:rsid w:val="00DB6905"/>
    <w:rsid w:val="00DC0446"/>
    <w:rsid w:val="00DC0FC0"/>
    <w:rsid w:val="00DC1607"/>
    <w:rsid w:val="00DC24BC"/>
    <w:rsid w:val="00DC28A3"/>
    <w:rsid w:val="00DC292B"/>
    <w:rsid w:val="00DC2C11"/>
    <w:rsid w:val="00DC43A4"/>
    <w:rsid w:val="00DC467F"/>
    <w:rsid w:val="00DC5788"/>
    <w:rsid w:val="00DC61E7"/>
    <w:rsid w:val="00DC7400"/>
    <w:rsid w:val="00DC7E43"/>
    <w:rsid w:val="00DC7F54"/>
    <w:rsid w:val="00DD0879"/>
    <w:rsid w:val="00DD0A86"/>
    <w:rsid w:val="00DD22E8"/>
    <w:rsid w:val="00DD452B"/>
    <w:rsid w:val="00DD5858"/>
    <w:rsid w:val="00DD6553"/>
    <w:rsid w:val="00DD76F9"/>
    <w:rsid w:val="00DE315F"/>
    <w:rsid w:val="00DE4475"/>
    <w:rsid w:val="00DE530B"/>
    <w:rsid w:val="00DF0B3C"/>
    <w:rsid w:val="00DF10C3"/>
    <w:rsid w:val="00DF1761"/>
    <w:rsid w:val="00DF315C"/>
    <w:rsid w:val="00DF33C6"/>
    <w:rsid w:val="00DF33EC"/>
    <w:rsid w:val="00DF3BAC"/>
    <w:rsid w:val="00DF3F98"/>
    <w:rsid w:val="00DF4359"/>
    <w:rsid w:val="00DF69DF"/>
    <w:rsid w:val="00E00054"/>
    <w:rsid w:val="00E00688"/>
    <w:rsid w:val="00E00B01"/>
    <w:rsid w:val="00E016DE"/>
    <w:rsid w:val="00E0273D"/>
    <w:rsid w:val="00E02CA0"/>
    <w:rsid w:val="00E02F78"/>
    <w:rsid w:val="00E03288"/>
    <w:rsid w:val="00E039DB"/>
    <w:rsid w:val="00E045AD"/>
    <w:rsid w:val="00E04D8D"/>
    <w:rsid w:val="00E0668A"/>
    <w:rsid w:val="00E07254"/>
    <w:rsid w:val="00E07D1C"/>
    <w:rsid w:val="00E1046A"/>
    <w:rsid w:val="00E11F13"/>
    <w:rsid w:val="00E128AA"/>
    <w:rsid w:val="00E12A69"/>
    <w:rsid w:val="00E12D55"/>
    <w:rsid w:val="00E12F8B"/>
    <w:rsid w:val="00E136C9"/>
    <w:rsid w:val="00E16594"/>
    <w:rsid w:val="00E16672"/>
    <w:rsid w:val="00E207E6"/>
    <w:rsid w:val="00E21269"/>
    <w:rsid w:val="00E219E7"/>
    <w:rsid w:val="00E2224C"/>
    <w:rsid w:val="00E22C15"/>
    <w:rsid w:val="00E2381A"/>
    <w:rsid w:val="00E245F7"/>
    <w:rsid w:val="00E250F9"/>
    <w:rsid w:val="00E25178"/>
    <w:rsid w:val="00E255E8"/>
    <w:rsid w:val="00E25BAE"/>
    <w:rsid w:val="00E27CDE"/>
    <w:rsid w:val="00E30A8A"/>
    <w:rsid w:val="00E313A1"/>
    <w:rsid w:val="00E314B0"/>
    <w:rsid w:val="00E32BD7"/>
    <w:rsid w:val="00E32D13"/>
    <w:rsid w:val="00E32E6C"/>
    <w:rsid w:val="00E34836"/>
    <w:rsid w:val="00E34BE4"/>
    <w:rsid w:val="00E3586F"/>
    <w:rsid w:val="00E35971"/>
    <w:rsid w:val="00E36410"/>
    <w:rsid w:val="00E36FAA"/>
    <w:rsid w:val="00E37B5F"/>
    <w:rsid w:val="00E40405"/>
    <w:rsid w:val="00E40434"/>
    <w:rsid w:val="00E41450"/>
    <w:rsid w:val="00E43558"/>
    <w:rsid w:val="00E44936"/>
    <w:rsid w:val="00E44A5B"/>
    <w:rsid w:val="00E46F23"/>
    <w:rsid w:val="00E47F76"/>
    <w:rsid w:val="00E50477"/>
    <w:rsid w:val="00E50E30"/>
    <w:rsid w:val="00E52CB0"/>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2B2B"/>
    <w:rsid w:val="00E72B6E"/>
    <w:rsid w:val="00E7456F"/>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90601"/>
    <w:rsid w:val="00E90999"/>
    <w:rsid w:val="00E90CE6"/>
    <w:rsid w:val="00E912A6"/>
    <w:rsid w:val="00E9257F"/>
    <w:rsid w:val="00E92C46"/>
    <w:rsid w:val="00E93AD8"/>
    <w:rsid w:val="00E96498"/>
    <w:rsid w:val="00EA136B"/>
    <w:rsid w:val="00EA17DA"/>
    <w:rsid w:val="00EA2249"/>
    <w:rsid w:val="00EA28E5"/>
    <w:rsid w:val="00EA2E4F"/>
    <w:rsid w:val="00EA44ED"/>
    <w:rsid w:val="00EA638F"/>
    <w:rsid w:val="00EA7145"/>
    <w:rsid w:val="00EA7500"/>
    <w:rsid w:val="00EA77E3"/>
    <w:rsid w:val="00EB39EE"/>
    <w:rsid w:val="00EB3AE6"/>
    <w:rsid w:val="00EB3EB2"/>
    <w:rsid w:val="00EB4318"/>
    <w:rsid w:val="00EB5744"/>
    <w:rsid w:val="00EB585F"/>
    <w:rsid w:val="00EC03B7"/>
    <w:rsid w:val="00EC06F2"/>
    <w:rsid w:val="00EC076F"/>
    <w:rsid w:val="00EC129A"/>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CA3"/>
    <w:rsid w:val="00ED40A1"/>
    <w:rsid w:val="00ED5421"/>
    <w:rsid w:val="00ED5F4D"/>
    <w:rsid w:val="00ED6E03"/>
    <w:rsid w:val="00ED7468"/>
    <w:rsid w:val="00EE1AAD"/>
    <w:rsid w:val="00EE23E3"/>
    <w:rsid w:val="00EE24C0"/>
    <w:rsid w:val="00EE2CCF"/>
    <w:rsid w:val="00EE5405"/>
    <w:rsid w:val="00EE6F9A"/>
    <w:rsid w:val="00EF04ED"/>
    <w:rsid w:val="00EF2FF4"/>
    <w:rsid w:val="00EF3D75"/>
    <w:rsid w:val="00EF43FD"/>
    <w:rsid w:val="00EF677E"/>
    <w:rsid w:val="00EF6B68"/>
    <w:rsid w:val="00F0080E"/>
    <w:rsid w:val="00F010D8"/>
    <w:rsid w:val="00F038E5"/>
    <w:rsid w:val="00F0491E"/>
    <w:rsid w:val="00F07236"/>
    <w:rsid w:val="00F079C4"/>
    <w:rsid w:val="00F114D7"/>
    <w:rsid w:val="00F1269D"/>
    <w:rsid w:val="00F149FB"/>
    <w:rsid w:val="00F14C31"/>
    <w:rsid w:val="00F152EF"/>
    <w:rsid w:val="00F16338"/>
    <w:rsid w:val="00F164D6"/>
    <w:rsid w:val="00F16D1C"/>
    <w:rsid w:val="00F209BF"/>
    <w:rsid w:val="00F211C3"/>
    <w:rsid w:val="00F21504"/>
    <w:rsid w:val="00F2192E"/>
    <w:rsid w:val="00F219AF"/>
    <w:rsid w:val="00F21D0F"/>
    <w:rsid w:val="00F21E67"/>
    <w:rsid w:val="00F21E6C"/>
    <w:rsid w:val="00F279F8"/>
    <w:rsid w:val="00F307AA"/>
    <w:rsid w:val="00F30C4B"/>
    <w:rsid w:val="00F31558"/>
    <w:rsid w:val="00F3180C"/>
    <w:rsid w:val="00F3180E"/>
    <w:rsid w:val="00F31C37"/>
    <w:rsid w:val="00F32B58"/>
    <w:rsid w:val="00F339D1"/>
    <w:rsid w:val="00F34F2E"/>
    <w:rsid w:val="00F36B18"/>
    <w:rsid w:val="00F37315"/>
    <w:rsid w:val="00F40384"/>
    <w:rsid w:val="00F4086F"/>
    <w:rsid w:val="00F41292"/>
    <w:rsid w:val="00F41E2B"/>
    <w:rsid w:val="00F41FFE"/>
    <w:rsid w:val="00F423D9"/>
    <w:rsid w:val="00F44D4F"/>
    <w:rsid w:val="00F45729"/>
    <w:rsid w:val="00F476D2"/>
    <w:rsid w:val="00F4789F"/>
    <w:rsid w:val="00F50DD0"/>
    <w:rsid w:val="00F510CE"/>
    <w:rsid w:val="00F519AF"/>
    <w:rsid w:val="00F51DE9"/>
    <w:rsid w:val="00F525DF"/>
    <w:rsid w:val="00F53DEE"/>
    <w:rsid w:val="00F54ADF"/>
    <w:rsid w:val="00F551CE"/>
    <w:rsid w:val="00F55B77"/>
    <w:rsid w:val="00F5609C"/>
    <w:rsid w:val="00F5750B"/>
    <w:rsid w:val="00F613EB"/>
    <w:rsid w:val="00F617B6"/>
    <w:rsid w:val="00F620A3"/>
    <w:rsid w:val="00F63965"/>
    <w:rsid w:val="00F64DBE"/>
    <w:rsid w:val="00F65CC9"/>
    <w:rsid w:val="00F67D3C"/>
    <w:rsid w:val="00F704B9"/>
    <w:rsid w:val="00F7164A"/>
    <w:rsid w:val="00F71971"/>
    <w:rsid w:val="00F733AC"/>
    <w:rsid w:val="00F74436"/>
    <w:rsid w:val="00F74B22"/>
    <w:rsid w:val="00F75BF3"/>
    <w:rsid w:val="00F76B20"/>
    <w:rsid w:val="00F80152"/>
    <w:rsid w:val="00F80FB7"/>
    <w:rsid w:val="00F81ABB"/>
    <w:rsid w:val="00F82E94"/>
    <w:rsid w:val="00F84AF0"/>
    <w:rsid w:val="00F84D38"/>
    <w:rsid w:val="00F852A9"/>
    <w:rsid w:val="00F87F7D"/>
    <w:rsid w:val="00F9054B"/>
    <w:rsid w:val="00F91BBD"/>
    <w:rsid w:val="00F91FBB"/>
    <w:rsid w:val="00F93E60"/>
    <w:rsid w:val="00F941ED"/>
    <w:rsid w:val="00F94545"/>
    <w:rsid w:val="00F94776"/>
    <w:rsid w:val="00F94C4D"/>
    <w:rsid w:val="00F9556A"/>
    <w:rsid w:val="00F955D5"/>
    <w:rsid w:val="00F97727"/>
    <w:rsid w:val="00F97EE9"/>
    <w:rsid w:val="00FA0FC0"/>
    <w:rsid w:val="00FA1FDC"/>
    <w:rsid w:val="00FA2E85"/>
    <w:rsid w:val="00FA2F91"/>
    <w:rsid w:val="00FA3CFC"/>
    <w:rsid w:val="00FA4A6C"/>
    <w:rsid w:val="00FA5306"/>
    <w:rsid w:val="00FA53E1"/>
    <w:rsid w:val="00FA56BB"/>
    <w:rsid w:val="00FA6FC1"/>
    <w:rsid w:val="00FA734D"/>
    <w:rsid w:val="00FA7D13"/>
    <w:rsid w:val="00FB0A03"/>
    <w:rsid w:val="00FB0AA9"/>
    <w:rsid w:val="00FB16BB"/>
    <w:rsid w:val="00FB194E"/>
    <w:rsid w:val="00FB1984"/>
    <w:rsid w:val="00FB2109"/>
    <w:rsid w:val="00FB2C70"/>
    <w:rsid w:val="00FB3223"/>
    <w:rsid w:val="00FB7148"/>
    <w:rsid w:val="00FC056D"/>
    <w:rsid w:val="00FC1999"/>
    <w:rsid w:val="00FC37C2"/>
    <w:rsid w:val="00FC3B87"/>
    <w:rsid w:val="00FC3BE7"/>
    <w:rsid w:val="00FC4CA7"/>
    <w:rsid w:val="00FC6137"/>
    <w:rsid w:val="00FC63ED"/>
    <w:rsid w:val="00FC681A"/>
    <w:rsid w:val="00FC6AAE"/>
    <w:rsid w:val="00FD07F8"/>
    <w:rsid w:val="00FD1394"/>
    <w:rsid w:val="00FD4103"/>
    <w:rsid w:val="00FD4240"/>
    <w:rsid w:val="00FD48F2"/>
    <w:rsid w:val="00FD49F3"/>
    <w:rsid w:val="00FD511E"/>
    <w:rsid w:val="00FD5721"/>
    <w:rsid w:val="00FD5F80"/>
    <w:rsid w:val="00FE08D3"/>
    <w:rsid w:val="00FE0C49"/>
    <w:rsid w:val="00FE0F39"/>
    <w:rsid w:val="00FE4224"/>
    <w:rsid w:val="00FE4B41"/>
    <w:rsid w:val="00FE547F"/>
    <w:rsid w:val="00FF0116"/>
    <w:rsid w:val="00FF2D66"/>
    <w:rsid w:val="00FF3625"/>
    <w:rsid w:val="00FF3E00"/>
    <w:rsid w:val="00FF5F5F"/>
    <w:rsid w:val="00FF68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D3E998"/>
  <w15:docId w15:val="{625D313A-6B47-487E-BCF8-DDF5AC505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出段落 字符"/>
    <w:aliases w:val="- Bullets 字符,목록 단락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69955311">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3792652">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696037655">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5353093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00767-8317-44B6-86EC-4120DB884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3</Pages>
  <Words>837</Words>
  <Characters>4771</Characters>
  <Application>Microsoft Office Word</Application>
  <DocSecurity>0</DocSecurity>
  <Lines>39</Lines>
  <Paragraphs>11</Paragraphs>
  <ScaleCrop>false</ScaleCrop>
  <Company>vivo mobile communication co.</Company>
  <LinksUpToDate>false</LinksUpToDate>
  <CharactersWithSpaces>5597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cp:lastModifiedBy>
  <cp:revision>54</cp:revision>
  <cp:lastPrinted>2008-12-09T03:19:00Z</cp:lastPrinted>
  <dcterms:created xsi:type="dcterms:W3CDTF">2018-02-13T08:29:00Z</dcterms:created>
  <dcterms:modified xsi:type="dcterms:W3CDTF">2018-05-11T16:27:00Z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